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0695" w14:textId="77777777" w:rsidR="00E40964" w:rsidRPr="00A74ABF" w:rsidRDefault="00E40964" w:rsidP="00E40964">
      <w:pPr>
        <w:widowControl w:val="0"/>
        <w:suppressAutoHyphens/>
        <w:adjustRightInd w:val="0"/>
        <w:spacing w:line="240" w:lineRule="auto"/>
        <w:ind w:left="1077"/>
        <w:contextualSpacing/>
        <w:jc w:val="right"/>
        <w:textAlignment w:val="baseline"/>
        <w:rPr>
          <w:rFonts w:ascii="Times New Roman" w:eastAsia="Times New Roman" w:hAnsi="Times New Roman" w:cs="Times New Roman"/>
          <w:lang w:val="x-none" w:eastAsia="ar-SA"/>
        </w:rPr>
      </w:pPr>
      <w:r>
        <w:rPr>
          <w:rFonts w:ascii="Times New Roman" w:eastAsia="Times New Roman" w:hAnsi="Times New Roman" w:cs="Times New Roman"/>
          <w:lang w:eastAsia="ar-SA"/>
        </w:rPr>
        <w:t>2</w:t>
      </w:r>
      <w:r w:rsidRPr="00A74ABF">
        <w:rPr>
          <w:rFonts w:ascii="Times New Roman" w:eastAsia="Times New Roman" w:hAnsi="Times New Roman" w:cs="Times New Roman"/>
          <w:lang w:eastAsia="ar-SA"/>
        </w:rPr>
        <w:t xml:space="preserve">.pielikums </w:t>
      </w:r>
      <w:r w:rsidRPr="00A74ABF">
        <w:rPr>
          <w:rFonts w:ascii="Times New Roman" w:eastAsia="Times New Roman" w:hAnsi="Times New Roman" w:cs="Times New Roman"/>
          <w:lang w:val="x-none" w:eastAsia="ar-SA"/>
        </w:rPr>
        <w:t xml:space="preserve">iepirkuma nolikumam </w:t>
      </w:r>
    </w:p>
    <w:p w14:paraId="7AB452AC" w14:textId="77777777" w:rsidR="00E40964" w:rsidRPr="00A74ABF" w:rsidRDefault="00E40964" w:rsidP="00E40964">
      <w:pPr>
        <w:spacing w:line="240" w:lineRule="auto"/>
        <w:jc w:val="right"/>
        <w:rPr>
          <w:rFonts w:ascii="Times New Roman" w:eastAsia="Times New Roman" w:hAnsi="Times New Roman" w:cs="Times New Roman"/>
          <w:b/>
          <w:i/>
          <w:iCs/>
          <w:sz w:val="24"/>
          <w:szCs w:val="24"/>
          <w:lang w:eastAsia="ar-SA"/>
        </w:rPr>
      </w:pPr>
      <w:r w:rsidRPr="00A74ABF">
        <w:rPr>
          <w:rFonts w:ascii="Times New Roman" w:eastAsia="Times New Roman" w:hAnsi="Times New Roman" w:cs="Times New Roman"/>
          <w:b/>
          <w:i/>
          <w:iCs/>
          <w:sz w:val="24"/>
          <w:szCs w:val="24"/>
          <w:lang w:eastAsia="ar-SA"/>
        </w:rPr>
        <w:t>“Pētījums par biedrības “Rēzeknes rajona kopienu partnerība” sabiedrības virzītas vietējās attīstības stratēģijas 2014.-2020. gadam” ieviešanu un priekšlikumu sagatavošana 2023. – 2027. gada stratēģijas izstrādei”</w:t>
      </w:r>
    </w:p>
    <w:p w14:paraId="7B42E8A0" w14:textId="72D49ACD" w:rsidR="00880C98" w:rsidRDefault="00E40964" w:rsidP="00E40964">
      <w:pPr>
        <w:ind w:left="-280"/>
        <w:jc w:val="right"/>
        <w:rPr>
          <w:rFonts w:ascii="Times New Roman" w:eastAsia="Times New Roman" w:hAnsi="Times New Roman" w:cs="Times New Roman"/>
          <w:b/>
          <w:sz w:val="24"/>
          <w:szCs w:val="24"/>
        </w:rPr>
      </w:pPr>
      <w:r w:rsidRPr="008817BF">
        <w:rPr>
          <w:rFonts w:ascii="Times New Roman" w:eastAsia="Times New Roman" w:hAnsi="Times New Roman" w:cs="Times New Roman"/>
          <w:b/>
          <w:i/>
          <w:iCs/>
          <w:sz w:val="24"/>
          <w:szCs w:val="24"/>
          <w:lang w:eastAsia="ar-SA"/>
        </w:rPr>
        <w:t>(iepirkuma identifikācijas Nr. RRKP2022/01)</w:t>
      </w:r>
    </w:p>
    <w:p w14:paraId="06A7887F" w14:textId="77777777" w:rsidR="00A74ABF" w:rsidRPr="00880C98" w:rsidRDefault="00A74ABF" w:rsidP="00880C98">
      <w:pPr>
        <w:ind w:left="-280"/>
        <w:jc w:val="center"/>
        <w:rPr>
          <w:rFonts w:ascii="Times New Roman" w:eastAsia="Times New Roman" w:hAnsi="Times New Roman" w:cs="Times New Roman"/>
          <w:b/>
          <w:sz w:val="24"/>
          <w:szCs w:val="24"/>
        </w:rPr>
      </w:pPr>
    </w:p>
    <w:p w14:paraId="4078F766" w14:textId="77777777" w:rsidR="00E40964" w:rsidRPr="00A14CDF" w:rsidRDefault="00E40964" w:rsidP="00E40964">
      <w:pPr>
        <w:ind w:lef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TEHNISKĀ SPECIFIKĀCIJA</w:t>
      </w:r>
    </w:p>
    <w:p w14:paraId="7BB7C7DD" w14:textId="77777777" w:rsidR="00E40964" w:rsidRPr="00A875F9" w:rsidRDefault="00E40964" w:rsidP="00E40964">
      <w:pPr>
        <w:pStyle w:val="Sarakstarindkopa"/>
        <w:numPr>
          <w:ilvl w:val="0"/>
          <w:numId w:val="3"/>
        </w:numPr>
        <w:jc w:val="center"/>
        <w:rPr>
          <w:rFonts w:ascii="Times New Roman" w:eastAsia="Times New Roman" w:hAnsi="Times New Roman" w:cs="Times New Roman"/>
          <w:b/>
          <w:bCs/>
          <w:sz w:val="24"/>
          <w:szCs w:val="24"/>
        </w:rPr>
      </w:pPr>
      <w:r w:rsidRPr="00A875F9">
        <w:rPr>
          <w:rFonts w:ascii="Times New Roman" w:eastAsia="Times New Roman" w:hAnsi="Times New Roman" w:cs="Times New Roman"/>
          <w:b/>
          <w:bCs/>
          <w:sz w:val="24"/>
          <w:szCs w:val="24"/>
        </w:rPr>
        <w:t>Vispārējā informācija</w:t>
      </w:r>
    </w:p>
    <w:p w14:paraId="547B51E2" w14:textId="77777777" w:rsidR="00E40964" w:rsidRDefault="00E40964" w:rsidP="00E40964">
      <w:pPr>
        <w:pStyle w:val="Sarakstarindkopa"/>
        <w:numPr>
          <w:ilvl w:val="1"/>
          <w:numId w:val="3"/>
        </w:numPr>
        <w:jc w:val="both"/>
        <w:rPr>
          <w:rFonts w:ascii="Times New Roman" w:eastAsia="Times New Roman" w:hAnsi="Times New Roman" w:cs="Times New Roman"/>
          <w:sz w:val="24"/>
          <w:szCs w:val="24"/>
        </w:rPr>
      </w:pPr>
      <w:r w:rsidRPr="00356A3B">
        <w:rPr>
          <w:rFonts w:ascii="Times New Roman" w:eastAsia="Times New Roman" w:hAnsi="Times New Roman" w:cs="Times New Roman"/>
          <w:sz w:val="24"/>
          <w:szCs w:val="24"/>
        </w:rPr>
        <w:t xml:space="preserve"> Biedrība „Rēzeknes rajona kopienu partnerība” </w:t>
      </w:r>
      <w:r>
        <w:rPr>
          <w:rFonts w:ascii="Times New Roman" w:eastAsia="Times New Roman" w:hAnsi="Times New Roman" w:cs="Times New Roman"/>
          <w:sz w:val="24"/>
          <w:szCs w:val="24"/>
        </w:rPr>
        <w:t xml:space="preserve">(tālāk tekstā – Partnerība) </w:t>
      </w:r>
      <w:r w:rsidRPr="00356A3B">
        <w:rPr>
          <w:rFonts w:ascii="Times New Roman" w:eastAsia="Times New Roman" w:hAnsi="Times New Roman" w:cs="Times New Roman"/>
          <w:sz w:val="24"/>
          <w:szCs w:val="24"/>
        </w:rPr>
        <w:t>ir vietējā rīcības grupa (</w:t>
      </w:r>
      <w:r>
        <w:rPr>
          <w:rFonts w:ascii="Times New Roman" w:eastAsia="Times New Roman" w:hAnsi="Times New Roman" w:cs="Times New Roman"/>
          <w:sz w:val="24"/>
          <w:szCs w:val="24"/>
        </w:rPr>
        <w:t xml:space="preserve">tālāk tekstā – </w:t>
      </w:r>
      <w:r w:rsidRPr="00356A3B">
        <w:rPr>
          <w:rFonts w:ascii="Times New Roman" w:eastAsia="Times New Roman" w:hAnsi="Times New Roman" w:cs="Times New Roman"/>
          <w:sz w:val="24"/>
          <w:szCs w:val="24"/>
        </w:rPr>
        <w:t>VRG), kas</w:t>
      </w:r>
      <w:r w:rsidRPr="004C6FD5">
        <w:rPr>
          <w:rFonts w:ascii="Times New Roman" w:eastAsia="Times New Roman" w:hAnsi="Times New Roman" w:cs="Times New Roman"/>
          <w:sz w:val="24"/>
          <w:szCs w:val="24"/>
        </w:rPr>
        <w:t xml:space="preserve"> aptver </w:t>
      </w:r>
      <w:r w:rsidRPr="003769EB">
        <w:rPr>
          <w:rFonts w:ascii="Times New Roman" w:eastAsia="Times New Roman" w:hAnsi="Times New Roman" w:cs="Times New Roman"/>
          <w:sz w:val="24"/>
          <w:szCs w:val="24"/>
        </w:rPr>
        <w:t xml:space="preserve">Rēzeknes novada teritoriju, kurā ietilpst 29 administratīvās teritoriju vienības (28 pagasti un Viļānu pilsēta), un  kas vieno dažādu sabiedrības interešu pārstāvjus no vietējām pašvaldībām, uzņēmējiem, vietējās attīstības organizācijām un iedzīvotāju grupām. Biedrības mērķis ir ar savu darbību veicināt Rēzeknes novada teritorijās dzīvojošo iedzīvotāju dzīves kvalitātes uzlabošanos, sekmējot ilgtspējīgu lauku attīstību, kas ietver </w:t>
      </w:r>
      <w:r w:rsidRPr="00356A3B">
        <w:rPr>
          <w:rFonts w:ascii="Times New Roman" w:eastAsia="Times New Roman" w:hAnsi="Times New Roman" w:cs="Times New Roman"/>
          <w:sz w:val="24"/>
          <w:szCs w:val="24"/>
        </w:rPr>
        <w:t>gan ekonomiskās un sociālās aktivitātes pieaugumu, gan teritorijas apkārtējās vides uzlabošanu un esošo resursu ilgtspējīgu izmantošanu.</w:t>
      </w:r>
    </w:p>
    <w:p w14:paraId="1A013AD3" w14:textId="77777777" w:rsidR="00E40964" w:rsidRDefault="00E40964" w:rsidP="00E40964">
      <w:pPr>
        <w:pStyle w:val="Sarakstarindkopa"/>
        <w:numPr>
          <w:ilvl w:val="1"/>
          <w:numId w:val="3"/>
        </w:numPr>
        <w:jc w:val="both"/>
        <w:rPr>
          <w:rFonts w:ascii="Times New Roman" w:eastAsia="Times New Roman" w:hAnsi="Times New Roman" w:cs="Times New Roman"/>
          <w:sz w:val="24"/>
          <w:szCs w:val="24"/>
        </w:rPr>
      </w:pPr>
      <w:r w:rsidRPr="0027250D">
        <w:rPr>
          <w:rFonts w:ascii="Times New Roman" w:eastAsia="Times New Roman" w:hAnsi="Times New Roman" w:cs="Times New Roman"/>
          <w:sz w:val="24"/>
          <w:szCs w:val="24"/>
        </w:rPr>
        <w:t>Partnerība jeb vietējā rīcības grupa (VRG) darbojas, pārstāvot savas teritorijas iedzīvotāju intereses un ieviešot tajā LEADER pieeju. LEADER būtība – uzlabot dzīves kvalitāti cilvēkam laukos, domājot par ekonomiskajiem, sociālajiem uzlabojumiem un vides saglabāšanas iespējām.</w:t>
      </w:r>
      <w:r>
        <w:rPr>
          <w:rFonts w:ascii="Times New Roman" w:eastAsia="Times New Roman" w:hAnsi="Times New Roman" w:cs="Times New Roman"/>
          <w:sz w:val="24"/>
          <w:szCs w:val="24"/>
        </w:rPr>
        <w:t xml:space="preserve"> </w:t>
      </w:r>
      <w:r w:rsidRPr="0027250D">
        <w:rPr>
          <w:rFonts w:ascii="Times New Roman" w:eastAsia="Times New Roman" w:hAnsi="Times New Roman" w:cs="Times New Roman"/>
          <w:sz w:val="24"/>
          <w:szCs w:val="24"/>
        </w:rPr>
        <w:t>LEADER pamatprincips ir pieeja no “apakšas uz augšu”, kad iniciatīva nāk no vietējiem iedzīvotājiem, iesaistoties savas teritorijas problēmu identificēšanā un risināšanā, tādēļ LEADER pieeja balstās uz vietējās attīstības stratēģijas izstrādi un ieviešanu, lai identificētu konkrētās teritorijas iedzīvotāju vajadzības un attīstības virzienus.</w:t>
      </w:r>
    </w:p>
    <w:p w14:paraId="3C3A5D76" w14:textId="77777777" w:rsidR="00E40964" w:rsidRDefault="00E40964" w:rsidP="00E40964">
      <w:pPr>
        <w:pStyle w:val="Sarakstarindkopa"/>
        <w:numPr>
          <w:ilvl w:val="1"/>
          <w:numId w:val="3"/>
        </w:numPr>
        <w:jc w:val="both"/>
        <w:rPr>
          <w:rFonts w:ascii="Times New Roman" w:eastAsia="Times New Roman" w:hAnsi="Times New Roman" w:cs="Times New Roman"/>
          <w:sz w:val="24"/>
          <w:szCs w:val="24"/>
        </w:rPr>
      </w:pPr>
      <w:r w:rsidRPr="0027250D">
        <w:rPr>
          <w:rFonts w:ascii="Times New Roman" w:eastAsia="Times New Roman" w:hAnsi="Times New Roman" w:cs="Times New Roman"/>
          <w:sz w:val="24"/>
          <w:szCs w:val="24"/>
        </w:rPr>
        <w:t>LEADER pieeja dod iespēju iedzīvotājiem pašiem: noteikt vietējās attīstības prioritātes (nav pretrunā ar vietējiem plānošanas dokumentiem); iesaistīties lēmumu pieņemšanā;  piesaistīt publisko finansējumu vietējo jautājumu risināšanai; uzlabot ekonomisko aktivitāti;</w:t>
      </w:r>
      <w:r>
        <w:rPr>
          <w:rFonts w:ascii="Times New Roman" w:eastAsia="Times New Roman" w:hAnsi="Times New Roman" w:cs="Times New Roman"/>
          <w:sz w:val="24"/>
          <w:szCs w:val="24"/>
        </w:rPr>
        <w:t xml:space="preserve"> </w:t>
      </w:r>
      <w:r w:rsidRPr="0027250D">
        <w:rPr>
          <w:rFonts w:ascii="Times New Roman" w:eastAsia="Times New Roman" w:hAnsi="Times New Roman" w:cs="Times New Roman"/>
          <w:sz w:val="24"/>
          <w:szCs w:val="24"/>
        </w:rPr>
        <w:t>sakārtot dzīves vidi.</w:t>
      </w:r>
    </w:p>
    <w:p w14:paraId="2620432C" w14:textId="77777777" w:rsidR="00E40964" w:rsidRDefault="00E40964" w:rsidP="00E40964">
      <w:pPr>
        <w:pStyle w:val="Sarakstarindkopa"/>
        <w:numPr>
          <w:ilvl w:val="1"/>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Vietējās rīcības grupas (Partnerības</w:t>
      </w:r>
      <w:r w:rsidRPr="0027250D">
        <w:rPr>
          <w:rFonts w:ascii="Times New Roman" w:eastAsia="Times New Roman" w:hAnsi="Times New Roman" w:cs="Times New Roman"/>
          <w:sz w:val="24"/>
          <w:szCs w:val="24"/>
        </w:rPr>
        <w:t>) pien</w:t>
      </w:r>
      <w:r>
        <w:rPr>
          <w:rFonts w:ascii="Times New Roman" w:eastAsia="Times New Roman" w:hAnsi="Times New Roman" w:cs="Times New Roman"/>
          <w:sz w:val="24"/>
          <w:szCs w:val="24"/>
        </w:rPr>
        <w:t>ākumi LEADER pieejas īstenošanā ietver šādus uzdevumus:</w:t>
      </w:r>
    </w:p>
    <w:p w14:paraId="3EBDB784" w14:textId="77777777" w:rsidR="00E40964" w:rsidRDefault="00E40964" w:rsidP="00E40964">
      <w:pPr>
        <w:pStyle w:val="Sarakstarindkopa"/>
        <w:numPr>
          <w:ilvl w:val="2"/>
          <w:numId w:val="3"/>
        </w:numPr>
        <w:ind w:left="1440"/>
        <w:jc w:val="both"/>
        <w:rPr>
          <w:rFonts w:ascii="Times New Roman" w:eastAsia="Times New Roman" w:hAnsi="Times New Roman" w:cs="Times New Roman"/>
          <w:sz w:val="24"/>
          <w:szCs w:val="24"/>
        </w:rPr>
      </w:pPr>
      <w:r w:rsidRPr="0027250D">
        <w:rPr>
          <w:rFonts w:ascii="Times New Roman" w:eastAsia="Times New Roman" w:hAnsi="Times New Roman" w:cs="Times New Roman"/>
          <w:sz w:val="24"/>
          <w:szCs w:val="24"/>
        </w:rPr>
        <w:t>izstrādāt vietējās attīstības stratēģij</w:t>
      </w:r>
      <w:r w:rsidRPr="00F06E2F">
        <w:rPr>
          <w:rFonts w:ascii="Times New Roman" w:eastAsia="Times New Roman" w:hAnsi="Times New Roman" w:cs="Times New Roman"/>
          <w:sz w:val="24"/>
          <w:szCs w:val="24"/>
        </w:rPr>
        <w:t>u</w:t>
      </w:r>
      <w:r w:rsidRPr="004C6FD5">
        <w:rPr>
          <w:rFonts w:ascii="Times New Roman" w:eastAsia="Times New Roman" w:hAnsi="Times New Roman" w:cs="Times New Roman"/>
          <w:color w:val="5B9BD5" w:themeColor="accent1"/>
          <w:sz w:val="24"/>
          <w:szCs w:val="24"/>
        </w:rPr>
        <w:t xml:space="preserve">, </w:t>
      </w:r>
      <w:r w:rsidRPr="0027250D">
        <w:rPr>
          <w:rFonts w:ascii="Times New Roman" w:eastAsia="Times New Roman" w:hAnsi="Times New Roman" w:cs="Times New Roman"/>
          <w:sz w:val="24"/>
          <w:szCs w:val="24"/>
        </w:rPr>
        <w:t>kas balstītas uz iedzīvotāju vajadzībām;</w:t>
      </w:r>
    </w:p>
    <w:p w14:paraId="0F361634" w14:textId="77777777" w:rsidR="00E40964" w:rsidRDefault="00E40964" w:rsidP="00E40964">
      <w:pPr>
        <w:pStyle w:val="Sarakstarindkopa"/>
        <w:numPr>
          <w:ilvl w:val="2"/>
          <w:numId w:val="3"/>
        </w:numPr>
        <w:ind w:left="1440"/>
        <w:jc w:val="both"/>
        <w:rPr>
          <w:rFonts w:ascii="Times New Roman" w:eastAsia="Times New Roman" w:hAnsi="Times New Roman" w:cs="Times New Roman"/>
          <w:sz w:val="24"/>
          <w:szCs w:val="24"/>
        </w:rPr>
      </w:pPr>
      <w:r w:rsidRPr="0027250D">
        <w:rPr>
          <w:rFonts w:ascii="Times New Roman" w:eastAsia="Times New Roman" w:hAnsi="Times New Roman" w:cs="Times New Roman"/>
          <w:sz w:val="24"/>
          <w:szCs w:val="24"/>
        </w:rPr>
        <w:t>noteikt vietējās attīstības prioritātes, par kurām ir panākta kopēja vienošanās;</w:t>
      </w:r>
    </w:p>
    <w:p w14:paraId="28FE74CD" w14:textId="77777777" w:rsidR="00E40964" w:rsidRDefault="00E40964" w:rsidP="00E40964">
      <w:pPr>
        <w:pStyle w:val="Sarakstarindkopa"/>
        <w:numPr>
          <w:ilvl w:val="2"/>
          <w:numId w:val="3"/>
        </w:numPr>
        <w:ind w:left="1440"/>
        <w:jc w:val="both"/>
        <w:rPr>
          <w:rFonts w:ascii="Times New Roman" w:eastAsia="Times New Roman" w:hAnsi="Times New Roman" w:cs="Times New Roman"/>
          <w:sz w:val="24"/>
          <w:szCs w:val="24"/>
        </w:rPr>
      </w:pPr>
      <w:r w:rsidRPr="0027250D">
        <w:rPr>
          <w:rFonts w:ascii="Times New Roman" w:eastAsia="Times New Roman" w:hAnsi="Times New Roman" w:cs="Times New Roman"/>
          <w:sz w:val="24"/>
          <w:szCs w:val="24"/>
        </w:rPr>
        <w:t>lemt par iesniegto projektu atbilstību vietējās attīstības stratēģijai;</w:t>
      </w:r>
    </w:p>
    <w:p w14:paraId="44D3A0E2" w14:textId="77777777" w:rsidR="00E40964" w:rsidRDefault="00E40964" w:rsidP="00E40964">
      <w:pPr>
        <w:pStyle w:val="Sarakstarindkopa"/>
        <w:numPr>
          <w:ilvl w:val="2"/>
          <w:numId w:val="3"/>
        </w:numPr>
        <w:ind w:left="1440"/>
        <w:jc w:val="both"/>
        <w:rPr>
          <w:rFonts w:ascii="Times New Roman" w:eastAsia="Times New Roman" w:hAnsi="Times New Roman" w:cs="Times New Roman"/>
          <w:sz w:val="24"/>
          <w:szCs w:val="24"/>
        </w:rPr>
      </w:pPr>
      <w:r w:rsidRPr="0027250D">
        <w:rPr>
          <w:rFonts w:ascii="Times New Roman" w:eastAsia="Times New Roman" w:hAnsi="Times New Roman" w:cs="Times New Roman"/>
          <w:sz w:val="24"/>
          <w:szCs w:val="24"/>
        </w:rPr>
        <w:t>meklēt jaunus risinājumus un pieejas esošajām attīstības problēmām;</w:t>
      </w:r>
    </w:p>
    <w:p w14:paraId="05CFD1BA" w14:textId="77777777" w:rsidR="00E40964" w:rsidRDefault="00E40964" w:rsidP="00E40964">
      <w:pPr>
        <w:pStyle w:val="Sarakstarindkopa"/>
        <w:numPr>
          <w:ilvl w:val="2"/>
          <w:numId w:val="3"/>
        </w:numPr>
        <w:ind w:left="1440"/>
        <w:jc w:val="both"/>
        <w:rPr>
          <w:rFonts w:ascii="Times New Roman" w:eastAsia="Times New Roman" w:hAnsi="Times New Roman" w:cs="Times New Roman"/>
          <w:sz w:val="24"/>
          <w:szCs w:val="24"/>
        </w:rPr>
      </w:pPr>
      <w:r w:rsidRPr="0027250D">
        <w:rPr>
          <w:rFonts w:ascii="Times New Roman" w:eastAsia="Times New Roman" w:hAnsi="Times New Roman" w:cs="Times New Roman"/>
          <w:sz w:val="24"/>
          <w:szCs w:val="24"/>
        </w:rPr>
        <w:t>veicināt sadarbību starp organizācijām vietējā, valsts un starptautiskā līmenī;</w:t>
      </w:r>
    </w:p>
    <w:p w14:paraId="10AD74F6" w14:textId="77777777" w:rsidR="00E40964" w:rsidRPr="0027250D" w:rsidRDefault="00E40964" w:rsidP="00E40964">
      <w:pPr>
        <w:pStyle w:val="Sarakstarindkopa"/>
        <w:numPr>
          <w:ilvl w:val="2"/>
          <w:numId w:val="3"/>
        </w:numPr>
        <w:ind w:left="1440"/>
        <w:jc w:val="both"/>
        <w:rPr>
          <w:rFonts w:ascii="Times New Roman" w:eastAsia="Times New Roman" w:hAnsi="Times New Roman" w:cs="Times New Roman"/>
          <w:sz w:val="24"/>
          <w:szCs w:val="24"/>
        </w:rPr>
      </w:pPr>
      <w:r w:rsidRPr="0027250D">
        <w:rPr>
          <w:rFonts w:ascii="Times New Roman" w:eastAsia="Times New Roman" w:hAnsi="Times New Roman" w:cs="Times New Roman"/>
          <w:sz w:val="24"/>
          <w:szCs w:val="24"/>
        </w:rPr>
        <w:t>veidot vietējo rīcības grupu (VRG) sadarbības tīklu.</w:t>
      </w:r>
    </w:p>
    <w:p w14:paraId="696CB12B" w14:textId="77777777" w:rsidR="00E40964" w:rsidRDefault="00E40964" w:rsidP="00E40964">
      <w:pPr>
        <w:pStyle w:val="Sarakstarindkopa"/>
        <w:numPr>
          <w:ilvl w:val="1"/>
          <w:numId w:val="3"/>
        </w:numPr>
        <w:jc w:val="both"/>
        <w:rPr>
          <w:rFonts w:ascii="Times New Roman" w:eastAsia="Times New Roman" w:hAnsi="Times New Roman" w:cs="Times New Roman"/>
          <w:sz w:val="24"/>
          <w:szCs w:val="24"/>
        </w:rPr>
      </w:pPr>
      <w:r w:rsidRPr="00356A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Partnerības darbība 2015.-2020. gada plānošanas periodā balstīta</w:t>
      </w:r>
      <w:r w:rsidRPr="00356A3B">
        <w:rPr>
          <w:rFonts w:ascii="Times New Roman" w:eastAsia="Times New Roman" w:hAnsi="Times New Roman" w:cs="Times New Roman"/>
          <w:sz w:val="24"/>
          <w:szCs w:val="24"/>
        </w:rPr>
        <w:t xml:space="preserve"> </w:t>
      </w:r>
      <w:r w:rsidRPr="003769EB">
        <w:rPr>
          <w:rFonts w:ascii="Times New Roman" w:eastAsia="Times New Roman" w:hAnsi="Times New Roman" w:cs="Times New Roman"/>
          <w:sz w:val="24"/>
          <w:szCs w:val="24"/>
        </w:rPr>
        <w:t>uz</w:t>
      </w:r>
      <w:r>
        <w:rPr>
          <w:rFonts w:ascii="Times New Roman" w:eastAsia="Times New Roman" w:hAnsi="Times New Roman" w:cs="Times New Roman"/>
          <w:sz w:val="24"/>
          <w:szCs w:val="24"/>
        </w:rPr>
        <w:t xml:space="preserve"> "</w:t>
      </w:r>
      <w:r w:rsidRPr="00356A3B">
        <w:rPr>
          <w:rFonts w:ascii="Times New Roman" w:eastAsia="Times New Roman" w:hAnsi="Times New Roman" w:cs="Times New Roman"/>
          <w:sz w:val="24"/>
          <w:szCs w:val="24"/>
        </w:rPr>
        <w:t>Sabiedrības virzīt</w:t>
      </w:r>
      <w:r>
        <w:rPr>
          <w:rFonts w:ascii="Times New Roman" w:eastAsia="Times New Roman" w:hAnsi="Times New Roman" w:cs="Times New Roman"/>
          <w:sz w:val="24"/>
          <w:szCs w:val="24"/>
        </w:rPr>
        <w:t>as attīstības stratēģijā 2015. –</w:t>
      </w:r>
      <w:r w:rsidRPr="00356A3B">
        <w:rPr>
          <w:rFonts w:ascii="Times New Roman" w:eastAsia="Times New Roman" w:hAnsi="Times New Roman" w:cs="Times New Roman"/>
          <w:sz w:val="24"/>
          <w:szCs w:val="24"/>
        </w:rPr>
        <w:t xml:space="preserve"> 2020. </w:t>
      </w:r>
      <w:r>
        <w:rPr>
          <w:rFonts w:ascii="Times New Roman" w:eastAsia="Times New Roman" w:hAnsi="Times New Roman" w:cs="Times New Roman"/>
          <w:sz w:val="24"/>
          <w:szCs w:val="24"/>
        </w:rPr>
        <w:t>g</w:t>
      </w:r>
      <w:r w:rsidRPr="00356A3B">
        <w:rPr>
          <w:rFonts w:ascii="Times New Roman" w:eastAsia="Times New Roman" w:hAnsi="Times New Roman" w:cs="Times New Roman"/>
          <w:sz w:val="24"/>
          <w:szCs w:val="24"/>
        </w:rPr>
        <w:t>adam</w:t>
      </w:r>
      <w:r>
        <w:rPr>
          <w:rFonts w:ascii="Times New Roman" w:eastAsia="Times New Roman" w:hAnsi="Times New Roman" w:cs="Times New Roman"/>
          <w:sz w:val="24"/>
          <w:szCs w:val="24"/>
        </w:rPr>
        <w:t>" (tālāk tekstā – stratēģija), kur definēta</w:t>
      </w:r>
      <w:r w:rsidRPr="00356A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Rēzeknes rajona kopienu partnerības stratēģiskā </w:t>
      </w:r>
      <w:r w:rsidRPr="00356A3B">
        <w:rPr>
          <w:rFonts w:ascii="Times New Roman" w:eastAsia="Times New Roman" w:hAnsi="Times New Roman" w:cs="Times New Roman"/>
          <w:sz w:val="24"/>
          <w:szCs w:val="24"/>
        </w:rPr>
        <w:t xml:space="preserve">vīzija: </w:t>
      </w:r>
      <w:r w:rsidRPr="004C6FD5">
        <w:rPr>
          <w:rFonts w:ascii="Times New Roman" w:eastAsia="Times New Roman" w:hAnsi="Times New Roman" w:cs="Times New Roman"/>
          <w:i/>
          <w:iCs/>
          <w:sz w:val="24"/>
          <w:szCs w:val="24"/>
        </w:rPr>
        <w:t>„Laimīgas ģimenes pamats ir stabilitāte, ko veido zinoši, prasmīgi un sadarbībai atvērti cilvēki, sekmīgi attīstot plaukstošus daudznozaru uzņēmumus. Dzīves un darba vide ir ekoloģiski tīra, labiekārtota, ar daudzveidīgām sabiedrisko aktivitāšu un sociālo pakalpojumu iespējām”</w:t>
      </w:r>
      <w:r>
        <w:rPr>
          <w:rFonts w:ascii="Times New Roman" w:eastAsia="Times New Roman" w:hAnsi="Times New Roman" w:cs="Times New Roman"/>
          <w:sz w:val="24"/>
          <w:szCs w:val="24"/>
        </w:rPr>
        <w:t xml:space="preserve"> un stratēģiskie mērķi.</w:t>
      </w:r>
    </w:p>
    <w:p w14:paraId="09D5BA7B" w14:textId="77777777" w:rsidR="00E40964" w:rsidRPr="0061674B" w:rsidRDefault="00E40964" w:rsidP="00E40964">
      <w:pPr>
        <w:pStyle w:val="Sarakstarindkopa"/>
        <w:numPr>
          <w:ilvl w:val="1"/>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Partnerības s</w:t>
      </w:r>
      <w:r w:rsidRPr="00356A3B">
        <w:rPr>
          <w:rFonts w:ascii="Times New Roman" w:eastAsia="Times New Roman" w:hAnsi="Times New Roman" w:cs="Times New Roman"/>
          <w:sz w:val="24"/>
          <w:szCs w:val="24"/>
        </w:rPr>
        <w:t xml:space="preserve">tratēģisko mērķu – (M1) Attīstīta daudznozaru uzņēmējdarbība un (M2) Kvalitatīva un labiekārtota dzīves vide – rīcības ietvertas Stratēģijas Rīcības plānā, kuru īstenošana notiek atbilstoši Lauku attīstības programmas 2014.-2020. gadam  </w:t>
      </w:r>
      <w:proofErr w:type="spellStart"/>
      <w:r w:rsidRPr="00356A3B">
        <w:rPr>
          <w:rFonts w:ascii="Times New Roman" w:eastAsia="Times New Roman" w:hAnsi="Times New Roman" w:cs="Times New Roman"/>
          <w:sz w:val="24"/>
          <w:szCs w:val="24"/>
        </w:rPr>
        <w:t>apakšpasākuma</w:t>
      </w:r>
      <w:proofErr w:type="spellEnd"/>
      <w:r w:rsidRPr="00356A3B">
        <w:rPr>
          <w:rFonts w:ascii="Times New Roman" w:eastAsia="Times New Roman" w:hAnsi="Times New Roman" w:cs="Times New Roman"/>
          <w:sz w:val="24"/>
          <w:szCs w:val="24"/>
        </w:rPr>
        <w:t xml:space="preserve"> 19.2. „Darbību īstenošana saskaņā ar sabiedrības virzītas vietējās attīstības stratēģiju” ieviešanu reglamentējošiem LR normatīvajiem aktiem, kur tiek izdalītas divas aktivitātes: 19.2.1.</w:t>
      </w:r>
      <w:r>
        <w:rPr>
          <w:rFonts w:ascii="Times New Roman" w:eastAsia="Times New Roman" w:hAnsi="Times New Roman" w:cs="Times New Roman"/>
          <w:sz w:val="24"/>
          <w:szCs w:val="24"/>
        </w:rPr>
        <w:t> </w:t>
      </w:r>
      <w:r w:rsidRPr="00356A3B">
        <w:rPr>
          <w:rFonts w:ascii="Times New Roman" w:eastAsia="Times New Roman" w:hAnsi="Times New Roman" w:cs="Times New Roman"/>
          <w:sz w:val="24"/>
          <w:szCs w:val="24"/>
        </w:rPr>
        <w:t xml:space="preserve">Vietējās ekonomikas stiprināšanas iniciatīvas un </w:t>
      </w:r>
      <w:r>
        <w:rPr>
          <w:rFonts w:ascii="Times New Roman" w:eastAsia="Times New Roman" w:hAnsi="Times New Roman" w:cs="Times New Roman"/>
          <w:sz w:val="24"/>
          <w:szCs w:val="24"/>
        </w:rPr>
        <w:t>19.2.2. </w:t>
      </w:r>
      <w:r w:rsidRPr="00356A3B">
        <w:rPr>
          <w:rFonts w:ascii="Times New Roman" w:eastAsia="Times New Roman" w:hAnsi="Times New Roman" w:cs="Times New Roman"/>
          <w:sz w:val="24"/>
          <w:szCs w:val="24"/>
        </w:rPr>
        <w:t>Vietas potenciālas attīstības iniciatīvas</w:t>
      </w:r>
      <w:r>
        <w:rPr>
          <w:rFonts w:ascii="Times New Roman" w:eastAsia="Times New Roman" w:hAnsi="Times New Roman" w:cs="Times New Roman"/>
          <w:sz w:val="24"/>
          <w:szCs w:val="24"/>
        </w:rPr>
        <w:t xml:space="preserve">. </w:t>
      </w:r>
    </w:p>
    <w:p w14:paraId="675FBDD3" w14:textId="77777777" w:rsidR="00E40964" w:rsidRPr="00A14CDF" w:rsidRDefault="00E40964" w:rsidP="00E40964">
      <w:pPr>
        <w:pStyle w:val="Sarakstarindkopa"/>
        <w:numPr>
          <w:ilvl w:val="0"/>
          <w:numId w:val="3"/>
        </w:numPr>
        <w:jc w:val="center"/>
        <w:rPr>
          <w:rFonts w:ascii="Times New Roman" w:eastAsia="Times New Roman" w:hAnsi="Times New Roman" w:cs="Times New Roman"/>
          <w:b/>
          <w:bCs/>
          <w:sz w:val="24"/>
          <w:szCs w:val="24"/>
        </w:rPr>
      </w:pPr>
      <w:r w:rsidRPr="00883248">
        <w:rPr>
          <w:rFonts w:ascii="Times New Roman" w:eastAsia="Times New Roman" w:hAnsi="Times New Roman" w:cs="Times New Roman"/>
          <w:b/>
          <w:bCs/>
          <w:sz w:val="24"/>
          <w:szCs w:val="24"/>
        </w:rPr>
        <w:t>Pētījuma mērķis</w:t>
      </w:r>
    </w:p>
    <w:p w14:paraId="5F0229E2" w14:textId="77777777" w:rsidR="00E40964" w:rsidRDefault="00E40964" w:rsidP="00E40964">
      <w:pPr>
        <w:ind w:firstLine="360"/>
        <w:jc w:val="both"/>
        <w:rPr>
          <w:rFonts w:ascii="Times New Roman" w:eastAsia="Times New Roman" w:hAnsi="Times New Roman" w:cs="Times New Roman"/>
          <w:sz w:val="24"/>
          <w:szCs w:val="24"/>
        </w:rPr>
      </w:pPr>
      <w:r w:rsidRPr="0027250D">
        <w:rPr>
          <w:rFonts w:ascii="Times New Roman" w:eastAsia="Times New Roman" w:hAnsi="Times New Roman" w:cs="Times New Roman"/>
          <w:sz w:val="24"/>
          <w:szCs w:val="24"/>
        </w:rPr>
        <w:t xml:space="preserve">Izvērtēt biedrības „Rēzeknes rajona kopienu partnerība” </w:t>
      </w:r>
      <w:r>
        <w:rPr>
          <w:rFonts w:ascii="Times New Roman" w:eastAsia="Times New Roman" w:hAnsi="Times New Roman" w:cs="Times New Roman"/>
          <w:sz w:val="24"/>
          <w:szCs w:val="24"/>
        </w:rPr>
        <w:t>Stratēģijas</w:t>
      </w:r>
      <w:r w:rsidRPr="002725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rīcības plāna īstenošanas</w:t>
      </w:r>
      <w:r w:rsidRPr="0027250D">
        <w:rPr>
          <w:rFonts w:ascii="Times New Roman" w:eastAsia="Times New Roman" w:hAnsi="Times New Roman" w:cs="Times New Roman"/>
          <w:sz w:val="24"/>
          <w:szCs w:val="24"/>
        </w:rPr>
        <w:t xml:space="preserve"> efektivitāti, finansējuma izlietojuma ietekmi uz izvirzītajiem mērķiem vietējās rīcības grupas </w:t>
      </w:r>
      <w:r w:rsidRPr="003769EB">
        <w:rPr>
          <w:rFonts w:ascii="Times New Roman" w:eastAsia="Times New Roman" w:hAnsi="Times New Roman" w:cs="Times New Roman"/>
          <w:sz w:val="24"/>
          <w:szCs w:val="24"/>
        </w:rPr>
        <w:t xml:space="preserve">(turpmāk, VRG) teritorijā, kā arī  definēt turpmākos darbības virzienus attīstības stratēģijas sagatavošanai 2023. – 2027. gada plānošanas periodam un izstrādāt rekomendācijas ar akcentu uz inovatīvu risinājumu (piem.,: viedie ciemi, Eiropas zaļais kurss) identificēšanu, to īstenošanas iespējām un riskiem. </w:t>
      </w:r>
    </w:p>
    <w:p w14:paraId="710DA1F5" w14:textId="77777777" w:rsidR="00E40964" w:rsidRDefault="00E40964" w:rsidP="00E40964">
      <w:pPr>
        <w:ind w:firstLine="360"/>
        <w:jc w:val="both"/>
        <w:rPr>
          <w:rFonts w:ascii="Times New Roman" w:eastAsia="Times New Roman" w:hAnsi="Times New Roman" w:cs="Times New Roman"/>
          <w:sz w:val="24"/>
          <w:szCs w:val="24"/>
        </w:rPr>
      </w:pPr>
    </w:p>
    <w:p w14:paraId="330B328F" w14:textId="77777777" w:rsidR="00E40964" w:rsidRPr="00563DDF" w:rsidRDefault="00E40964" w:rsidP="00E40964">
      <w:pPr>
        <w:pStyle w:val="Sarakstarindkopa"/>
        <w:numPr>
          <w:ilvl w:val="0"/>
          <w:numId w:val="3"/>
        </w:numPr>
        <w:jc w:val="center"/>
        <w:rPr>
          <w:rFonts w:ascii="Times New Roman" w:eastAsia="Times New Roman" w:hAnsi="Times New Roman" w:cs="Times New Roman"/>
          <w:b/>
          <w:bCs/>
          <w:sz w:val="24"/>
          <w:szCs w:val="24"/>
        </w:rPr>
      </w:pPr>
      <w:r w:rsidRPr="00563DDF">
        <w:rPr>
          <w:rFonts w:ascii="Times New Roman" w:eastAsia="Times New Roman" w:hAnsi="Times New Roman" w:cs="Times New Roman"/>
          <w:b/>
          <w:bCs/>
          <w:sz w:val="24"/>
          <w:szCs w:val="24"/>
        </w:rPr>
        <w:t>Pētījuma uzdevumi</w:t>
      </w:r>
    </w:p>
    <w:p w14:paraId="4F9F69D8" w14:textId="77777777" w:rsidR="00E40964" w:rsidRDefault="00E40964" w:rsidP="00E40964">
      <w:pPr>
        <w:pStyle w:val="Sarakstarindkop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(Tehniskajā specifikācijā ir ietverts minimālais uzdevumu izpildes apjoms)</w:t>
      </w:r>
    </w:p>
    <w:p w14:paraId="31AC71C4" w14:textId="77777777" w:rsidR="00E40964" w:rsidRDefault="00E40964" w:rsidP="00E40964">
      <w:pPr>
        <w:pStyle w:val="Sarakstarindkopa"/>
        <w:jc w:val="center"/>
        <w:rPr>
          <w:rFonts w:ascii="Times New Roman" w:eastAsia="Times New Roman" w:hAnsi="Times New Roman" w:cs="Times New Roman"/>
          <w:sz w:val="24"/>
          <w:szCs w:val="24"/>
        </w:rPr>
      </w:pPr>
    </w:p>
    <w:p w14:paraId="3F952E11" w14:textId="77777777" w:rsidR="00E40964" w:rsidRPr="0094266D" w:rsidRDefault="00E40964" w:rsidP="00E40964">
      <w:pPr>
        <w:pStyle w:val="Sarakstarindkopa"/>
        <w:numPr>
          <w:ilvl w:val="1"/>
          <w:numId w:val="3"/>
        </w:numPr>
        <w:jc w:val="both"/>
        <w:rPr>
          <w:rFonts w:ascii="Times New Roman" w:eastAsia="Times New Roman" w:hAnsi="Times New Roman" w:cs="Times New Roman"/>
          <w:sz w:val="24"/>
          <w:szCs w:val="24"/>
        </w:rPr>
      </w:pPr>
      <w:r w:rsidRPr="0094266D">
        <w:rPr>
          <w:rFonts w:ascii="Times New Roman" w:eastAsia="Times New Roman" w:hAnsi="Times New Roman" w:cs="Times New Roman"/>
          <w:sz w:val="24"/>
          <w:szCs w:val="24"/>
        </w:rPr>
        <w:t xml:space="preserve">Pretendentam  ir  jāsagatavo  </w:t>
      </w:r>
      <w:proofErr w:type="spellStart"/>
      <w:r w:rsidRPr="0094266D">
        <w:rPr>
          <w:rFonts w:ascii="Times New Roman" w:eastAsia="Times New Roman" w:hAnsi="Times New Roman" w:cs="Times New Roman"/>
          <w:sz w:val="24"/>
          <w:szCs w:val="24"/>
        </w:rPr>
        <w:t>izvērtējuma</w:t>
      </w:r>
      <w:proofErr w:type="spellEnd"/>
      <w:r w:rsidRPr="0094266D">
        <w:rPr>
          <w:rFonts w:ascii="Times New Roman" w:eastAsia="Times New Roman" w:hAnsi="Times New Roman" w:cs="Times New Roman"/>
          <w:sz w:val="24"/>
          <w:szCs w:val="24"/>
        </w:rPr>
        <w:t xml:space="preserve">  ziņojums  par  2015. – 2020. gada Stratēģijas rīcības plāna pasākumu  īstenošanu,  pārraudzības  un  novērtēšanas  </w:t>
      </w:r>
      <w:r w:rsidRPr="0094266D">
        <w:rPr>
          <w:rFonts w:ascii="Times New Roman" w:eastAsia="Times New Roman" w:hAnsi="Times New Roman" w:cs="Times New Roman"/>
          <w:b/>
          <w:bCs/>
          <w:sz w:val="24"/>
          <w:szCs w:val="24"/>
        </w:rPr>
        <w:t>pilnveidošanu lauku attīstības veicināšanas jomā</w:t>
      </w:r>
      <w:r w:rsidRPr="0094266D">
        <w:rPr>
          <w:rFonts w:ascii="Times New Roman" w:eastAsia="Times New Roman" w:hAnsi="Times New Roman" w:cs="Times New Roman"/>
          <w:sz w:val="24"/>
          <w:szCs w:val="24"/>
        </w:rPr>
        <w:t xml:space="preserve">,  izvērtējot  īstenotos  pasākumus kontekstā  ar  atbilstību  mērķa  grupas  vajadzībām,  veiktā  ieguldījuma  un  resursu proporcionalitāti pret sasniegtajiem rezultātiem un faktisko ietekmi (īstermiņa, ilgtermiņa) uz lauku iedzīvotāju  dzīves  kvalitāti, kā arī jāsniedz  Partnerības darbības analīzē  balstītas  rekomendācijas  par </w:t>
      </w:r>
      <w:r w:rsidRPr="0094266D">
        <w:rPr>
          <w:rFonts w:ascii="Times New Roman" w:eastAsia="Times New Roman" w:hAnsi="Times New Roman" w:cs="Times New Roman"/>
          <w:b/>
          <w:bCs/>
          <w:sz w:val="24"/>
          <w:szCs w:val="24"/>
        </w:rPr>
        <w:t>Stratēģijas rīcības plāna  pilnveidošanu</w:t>
      </w:r>
      <w:r>
        <w:rPr>
          <w:rFonts w:ascii="Times New Roman" w:eastAsia="Times New Roman" w:hAnsi="Times New Roman" w:cs="Times New Roman"/>
          <w:b/>
          <w:bCs/>
          <w:sz w:val="24"/>
          <w:szCs w:val="24"/>
        </w:rPr>
        <w:t>.</w:t>
      </w:r>
    </w:p>
    <w:p w14:paraId="59150F0D" w14:textId="77777777" w:rsidR="00E40964" w:rsidRPr="0094266D" w:rsidRDefault="00E40964" w:rsidP="00E40964">
      <w:pPr>
        <w:pStyle w:val="Sarakstarindkopa"/>
        <w:numPr>
          <w:ilvl w:val="1"/>
          <w:numId w:val="3"/>
        </w:numPr>
        <w:jc w:val="both"/>
        <w:rPr>
          <w:rFonts w:ascii="Times New Roman" w:eastAsia="Times New Roman" w:hAnsi="Times New Roman" w:cs="Times New Roman"/>
          <w:sz w:val="24"/>
          <w:szCs w:val="24"/>
        </w:rPr>
      </w:pPr>
      <w:r w:rsidRPr="0094266D">
        <w:rPr>
          <w:rFonts w:ascii="Times New Roman" w:eastAsia="Times New Roman" w:hAnsi="Times New Roman" w:cs="Times New Roman"/>
          <w:sz w:val="24"/>
          <w:szCs w:val="24"/>
        </w:rPr>
        <w:t xml:space="preserve">Pretendentam  jāizvērtē  vismaz </w:t>
      </w:r>
      <w:r w:rsidRPr="00D168E3">
        <w:rPr>
          <w:rFonts w:ascii="Times New Roman" w:eastAsia="Times New Roman" w:hAnsi="Times New Roman" w:cs="Times New Roman"/>
          <w:sz w:val="24"/>
          <w:szCs w:val="24"/>
        </w:rPr>
        <w:t xml:space="preserve">5  (piecu)  </w:t>
      </w:r>
      <w:r w:rsidRPr="0094266D">
        <w:rPr>
          <w:rFonts w:ascii="Times New Roman" w:eastAsia="Times New Roman" w:hAnsi="Times New Roman" w:cs="Times New Roman"/>
          <w:sz w:val="24"/>
          <w:szCs w:val="24"/>
        </w:rPr>
        <w:t xml:space="preserve">Eiropas  Savienības dalībvalstu (tālāk tekstā – dalībvalstis)  –  Latvijas,  Lietuvas,  Igaunijas,  Somijas,  un/vai citu – </w:t>
      </w:r>
      <w:proofErr w:type="spellStart"/>
      <w:r w:rsidRPr="0094266D">
        <w:rPr>
          <w:rFonts w:ascii="Times New Roman" w:eastAsia="Times New Roman" w:hAnsi="Times New Roman" w:cs="Times New Roman"/>
          <w:sz w:val="24"/>
          <w:szCs w:val="24"/>
        </w:rPr>
        <w:t>rīcībpolitika</w:t>
      </w:r>
      <w:proofErr w:type="spellEnd"/>
      <w:r w:rsidRPr="0094266D">
        <w:rPr>
          <w:rFonts w:ascii="Times New Roman" w:eastAsia="Times New Roman" w:hAnsi="Times New Roman" w:cs="Times New Roman"/>
          <w:sz w:val="24"/>
          <w:szCs w:val="24"/>
        </w:rPr>
        <w:t xml:space="preserve">, </w:t>
      </w:r>
      <w:r w:rsidRPr="0094266D">
        <w:rPr>
          <w:rFonts w:ascii="Times New Roman" w:eastAsia="Times New Roman" w:hAnsi="Times New Roman" w:cs="Times New Roman"/>
          <w:b/>
          <w:bCs/>
          <w:sz w:val="24"/>
          <w:szCs w:val="24"/>
        </w:rPr>
        <w:t>labās prakses piemēri</w:t>
      </w:r>
      <w:r w:rsidRPr="0094266D">
        <w:rPr>
          <w:rFonts w:ascii="Times New Roman" w:eastAsia="Times New Roman" w:hAnsi="Times New Roman" w:cs="Times New Roman"/>
          <w:sz w:val="24"/>
          <w:szCs w:val="24"/>
        </w:rPr>
        <w:t xml:space="preserve"> un  īstenotie  atbalsta  pasākumi  lauku attīstības veicināšanas jomā. Balstoties  uz  dalībvalstu  pieredzes  </w:t>
      </w:r>
      <w:proofErr w:type="spellStart"/>
      <w:r w:rsidRPr="0094266D">
        <w:rPr>
          <w:rFonts w:ascii="Times New Roman" w:eastAsia="Times New Roman" w:hAnsi="Times New Roman" w:cs="Times New Roman"/>
          <w:sz w:val="24"/>
          <w:szCs w:val="24"/>
        </w:rPr>
        <w:t>izvērtējumu</w:t>
      </w:r>
      <w:proofErr w:type="spellEnd"/>
      <w:r w:rsidRPr="0094266D">
        <w:rPr>
          <w:rFonts w:ascii="Times New Roman" w:eastAsia="Times New Roman" w:hAnsi="Times New Roman" w:cs="Times New Roman"/>
          <w:sz w:val="24"/>
          <w:szCs w:val="24"/>
        </w:rPr>
        <w:t xml:space="preserve">,  sniegt  esošajā  politiskajā, institucionālajā,  finansiālajā  un  tiesiskajā  ietvarā  </w:t>
      </w:r>
      <w:r w:rsidRPr="0094266D">
        <w:rPr>
          <w:rFonts w:ascii="Times New Roman" w:eastAsia="Times New Roman" w:hAnsi="Times New Roman" w:cs="Times New Roman"/>
          <w:b/>
          <w:bCs/>
          <w:sz w:val="24"/>
          <w:szCs w:val="24"/>
        </w:rPr>
        <w:t>reāli  īstenojamas</w:t>
      </w:r>
      <w:r w:rsidRPr="0094266D">
        <w:rPr>
          <w:rFonts w:ascii="Times New Roman" w:eastAsia="Times New Roman" w:hAnsi="Times New Roman" w:cs="Times New Roman"/>
          <w:sz w:val="24"/>
          <w:szCs w:val="24"/>
        </w:rPr>
        <w:t xml:space="preserve">  un  </w:t>
      </w:r>
      <w:r w:rsidRPr="0094266D">
        <w:rPr>
          <w:rFonts w:ascii="Times New Roman" w:eastAsia="Times New Roman" w:hAnsi="Times New Roman" w:cs="Times New Roman"/>
          <w:b/>
          <w:bCs/>
          <w:sz w:val="24"/>
          <w:szCs w:val="24"/>
        </w:rPr>
        <w:t>analīzē balstītas  rekomendācijas</w:t>
      </w:r>
      <w:r w:rsidRPr="0094266D">
        <w:rPr>
          <w:rFonts w:ascii="Times New Roman" w:eastAsia="Times New Roman" w:hAnsi="Times New Roman" w:cs="Times New Roman"/>
          <w:sz w:val="24"/>
          <w:szCs w:val="24"/>
        </w:rPr>
        <w:t xml:space="preserve">  par  nepieciešamajiem  partnerības stratēģijas rīcības plāna uzlabojumiem lauku attīstības veicināšanā,  sniedzot  argumentētus priekšlikumus attīstības stratēģijas pilnveidē, izvērtējot  piedāvātā risinājuma potenciālos riskus  un  ieguvumus  īstermiņā  un  ilgtermiņā.</w:t>
      </w:r>
    </w:p>
    <w:p w14:paraId="17EF4D80" w14:textId="77777777" w:rsidR="00E40964" w:rsidRPr="0094266D" w:rsidRDefault="00E40964" w:rsidP="00E40964">
      <w:pPr>
        <w:pStyle w:val="Sarakstarindkopa"/>
        <w:numPr>
          <w:ilvl w:val="1"/>
          <w:numId w:val="3"/>
        </w:numPr>
        <w:jc w:val="both"/>
        <w:rPr>
          <w:rFonts w:ascii="Times New Roman" w:eastAsia="Times New Roman" w:hAnsi="Times New Roman" w:cs="Times New Roman"/>
          <w:sz w:val="24"/>
          <w:szCs w:val="24"/>
        </w:rPr>
      </w:pPr>
      <w:r w:rsidRPr="0094266D">
        <w:rPr>
          <w:rFonts w:ascii="Times New Roman" w:eastAsia="Times New Roman" w:hAnsi="Times New Roman" w:cs="Times New Roman"/>
          <w:sz w:val="24"/>
          <w:szCs w:val="24"/>
        </w:rPr>
        <w:t xml:space="preserve">Pamatojoties uz Partnerības 2015. – 2020. gada Stratēģijas īstenošanas rezultātiem, jāizstrādā </w:t>
      </w:r>
      <w:r>
        <w:rPr>
          <w:rFonts w:ascii="Times New Roman" w:eastAsia="Times New Roman" w:hAnsi="Times New Roman" w:cs="Times New Roman"/>
          <w:b/>
          <w:bCs/>
          <w:sz w:val="24"/>
          <w:szCs w:val="24"/>
        </w:rPr>
        <w:t>priekšlikumi</w:t>
      </w:r>
      <w:r w:rsidRPr="0094266D">
        <w:rPr>
          <w:rFonts w:ascii="Times New Roman" w:eastAsia="Times New Roman" w:hAnsi="Times New Roman" w:cs="Times New Roman"/>
          <w:b/>
          <w:bCs/>
          <w:sz w:val="24"/>
          <w:szCs w:val="24"/>
        </w:rPr>
        <w:t xml:space="preserve"> Partnerības turpmākai darbībai un attīstības stratēģijas sagatavošanai</w:t>
      </w:r>
      <w:r w:rsidRPr="0094266D">
        <w:rPr>
          <w:rFonts w:ascii="Times New Roman" w:eastAsia="Times New Roman" w:hAnsi="Times New Roman" w:cs="Times New Roman"/>
          <w:sz w:val="24"/>
          <w:szCs w:val="24"/>
        </w:rPr>
        <w:t xml:space="preserve"> 2021. – 2027. gada plānošanas periodam. </w:t>
      </w:r>
    </w:p>
    <w:p w14:paraId="527CF0EE" w14:textId="77777777" w:rsidR="00E40964" w:rsidRPr="0094266D" w:rsidRDefault="00E40964" w:rsidP="00E40964">
      <w:pPr>
        <w:pStyle w:val="Sarakstarindkopa"/>
        <w:numPr>
          <w:ilvl w:val="1"/>
          <w:numId w:val="3"/>
        </w:numPr>
        <w:jc w:val="both"/>
        <w:rPr>
          <w:rFonts w:ascii="Times New Roman" w:eastAsia="Times New Roman" w:hAnsi="Times New Roman" w:cs="Times New Roman"/>
          <w:sz w:val="24"/>
          <w:szCs w:val="24"/>
        </w:rPr>
      </w:pPr>
      <w:r w:rsidRPr="0094266D">
        <w:rPr>
          <w:rFonts w:ascii="Times New Roman" w:eastAsia="Times New Roman" w:hAnsi="Times New Roman" w:cs="Times New Roman"/>
          <w:sz w:val="24"/>
          <w:szCs w:val="24"/>
        </w:rPr>
        <w:t xml:space="preserve">Lai  nodrošinātu  </w:t>
      </w:r>
      <w:r>
        <w:rPr>
          <w:rFonts w:ascii="Times New Roman" w:eastAsia="Times New Roman" w:hAnsi="Times New Roman" w:cs="Times New Roman"/>
          <w:sz w:val="24"/>
          <w:szCs w:val="24"/>
        </w:rPr>
        <w:t>4</w:t>
      </w:r>
      <w:r w:rsidRPr="0094266D">
        <w:rPr>
          <w:rFonts w:ascii="Times New Roman" w:eastAsia="Times New Roman" w:hAnsi="Times New Roman" w:cs="Times New Roman"/>
          <w:sz w:val="24"/>
          <w:szCs w:val="24"/>
        </w:rPr>
        <w:t xml:space="preserve">.1. punktā  minētā  ziņojuma  sagatavošanu  un  priekšlikumu  izstrādi, pretendentam jāveic </w:t>
      </w:r>
      <w:proofErr w:type="spellStart"/>
      <w:r w:rsidRPr="0094266D">
        <w:rPr>
          <w:rFonts w:ascii="Times New Roman" w:eastAsia="Times New Roman" w:hAnsi="Times New Roman" w:cs="Times New Roman"/>
          <w:sz w:val="24"/>
          <w:szCs w:val="24"/>
        </w:rPr>
        <w:t>priekšizpēte</w:t>
      </w:r>
      <w:proofErr w:type="spellEnd"/>
      <w:r w:rsidRPr="0094266D">
        <w:rPr>
          <w:rFonts w:ascii="Times New Roman" w:eastAsia="Times New Roman" w:hAnsi="Times New Roman" w:cs="Times New Roman"/>
          <w:sz w:val="24"/>
          <w:szCs w:val="24"/>
        </w:rPr>
        <w:t xml:space="preserve">, nodrošinot </w:t>
      </w:r>
      <w:r w:rsidRPr="0094266D">
        <w:rPr>
          <w:rFonts w:ascii="Times New Roman" w:eastAsia="Times New Roman" w:hAnsi="Times New Roman" w:cs="Times New Roman"/>
          <w:b/>
          <w:bCs/>
          <w:sz w:val="24"/>
          <w:szCs w:val="24"/>
        </w:rPr>
        <w:t>vismaz</w:t>
      </w:r>
      <w:r w:rsidRPr="0094266D">
        <w:rPr>
          <w:rFonts w:ascii="Times New Roman" w:eastAsia="Times New Roman" w:hAnsi="Times New Roman" w:cs="Times New Roman"/>
          <w:sz w:val="24"/>
          <w:szCs w:val="24"/>
        </w:rPr>
        <w:t xml:space="preserve"> šādu (bet ne tikai) informācijas avotu izmantošanu:</w:t>
      </w:r>
    </w:p>
    <w:p w14:paraId="1E33B49A" w14:textId="77777777" w:rsidR="00E40964" w:rsidRDefault="00E40964" w:rsidP="00E40964">
      <w:pPr>
        <w:pStyle w:val="Sarakstarindkopa"/>
        <w:numPr>
          <w:ilvl w:val="2"/>
          <w:numId w:val="3"/>
        </w:num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VRG</w:t>
      </w:r>
      <w:r w:rsidRPr="008376D5">
        <w:rPr>
          <w:rFonts w:ascii="Times New Roman" w:eastAsia="Times New Roman" w:hAnsi="Times New Roman" w:cs="Times New Roman"/>
          <w:sz w:val="24"/>
          <w:szCs w:val="24"/>
        </w:rPr>
        <w:t xml:space="preserve"> „Rēzeknes rajona kopienu partnerība” sabiedrības virzīta vietējās attīstības stratēģija</w:t>
      </w:r>
      <w:r>
        <w:rPr>
          <w:rFonts w:ascii="Times New Roman" w:eastAsia="Times New Roman" w:hAnsi="Times New Roman" w:cs="Times New Roman"/>
          <w:sz w:val="24"/>
          <w:szCs w:val="24"/>
        </w:rPr>
        <w:t xml:space="preserve"> </w:t>
      </w:r>
      <w:r w:rsidRPr="008376D5">
        <w:rPr>
          <w:rFonts w:ascii="Times New Roman" w:eastAsia="Times New Roman" w:hAnsi="Times New Roman" w:cs="Times New Roman"/>
          <w:sz w:val="24"/>
          <w:szCs w:val="24"/>
        </w:rPr>
        <w:t>2015.-2020.gadam</w:t>
      </w:r>
      <w:r>
        <w:rPr>
          <w:rFonts w:ascii="Times New Roman" w:eastAsia="Times New Roman" w:hAnsi="Times New Roman" w:cs="Times New Roman"/>
          <w:sz w:val="24"/>
          <w:szCs w:val="24"/>
        </w:rPr>
        <w:t xml:space="preserve">; </w:t>
      </w:r>
    </w:p>
    <w:p w14:paraId="40A43F21" w14:textId="77777777" w:rsidR="00E40964" w:rsidRPr="003769EB" w:rsidRDefault="00E40964" w:rsidP="00E40964">
      <w:pPr>
        <w:pStyle w:val="Sarakstarindkopa"/>
        <w:numPr>
          <w:ilvl w:val="2"/>
          <w:numId w:val="3"/>
        </w:numPr>
        <w:ind w:left="1440"/>
        <w:jc w:val="both"/>
        <w:rPr>
          <w:rFonts w:ascii="Times New Roman" w:eastAsia="Times New Roman" w:hAnsi="Times New Roman" w:cs="Times New Roman"/>
          <w:sz w:val="24"/>
          <w:szCs w:val="24"/>
        </w:rPr>
      </w:pPr>
      <w:r w:rsidRPr="003769EB">
        <w:rPr>
          <w:rFonts w:ascii="Times New Roman" w:eastAsia="Times New Roman" w:hAnsi="Times New Roman" w:cs="Times New Roman"/>
          <w:sz w:val="24"/>
          <w:szCs w:val="24"/>
        </w:rPr>
        <w:t>Latgales reģiona, Rēzeknes novada plānošanas dokumenti;</w:t>
      </w:r>
    </w:p>
    <w:p w14:paraId="78169DE4" w14:textId="77777777" w:rsidR="00E40964" w:rsidRPr="003769EB" w:rsidRDefault="00E40964" w:rsidP="00E40964">
      <w:pPr>
        <w:pStyle w:val="Sarakstarindkopa"/>
        <w:numPr>
          <w:ilvl w:val="2"/>
          <w:numId w:val="3"/>
        </w:numPr>
        <w:ind w:left="1440"/>
        <w:jc w:val="both"/>
        <w:rPr>
          <w:rFonts w:ascii="Times New Roman" w:eastAsia="Times New Roman" w:hAnsi="Times New Roman" w:cs="Times New Roman"/>
          <w:sz w:val="24"/>
          <w:szCs w:val="24"/>
        </w:rPr>
      </w:pPr>
      <w:r w:rsidRPr="003769EB">
        <w:rPr>
          <w:rFonts w:ascii="Times New Roman" w:eastAsia="Times New Roman" w:hAnsi="Times New Roman" w:cs="Times New Roman"/>
          <w:sz w:val="24"/>
          <w:szCs w:val="24"/>
        </w:rPr>
        <w:lastRenderedPageBreak/>
        <w:t>Latvijas republikas un Eiropas komisijas spēkā esošie lauku attīstības stratēģiskie dokumenti;</w:t>
      </w:r>
    </w:p>
    <w:p w14:paraId="16B429EB" w14:textId="77777777" w:rsidR="00E40964" w:rsidRPr="003769EB" w:rsidRDefault="00E40964" w:rsidP="00E40964">
      <w:pPr>
        <w:pStyle w:val="Sarakstarindkopa"/>
        <w:numPr>
          <w:ilvl w:val="2"/>
          <w:numId w:val="3"/>
        </w:numPr>
        <w:ind w:left="1440"/>
        <w:jc w:val="both"/>
        <w:rPr>
          <w:rFonts w:ascii="Times New Roman" w:eastAsia="Times New Roman" w:hAnsi="Times New Roman" w:cs="Times New Roman"/>
          <w:sz w:val="24"/>
          <w:szCs w:val="24"/>
        </w:rPr>
      </w:pPr>
      <w:r w:rsidRPr="003769EB">
        <w:rPr>
          <w:rFonts w:ascii="Times New Roman" w:eastAsia="Times New Roman" w:hAnsi="Times New Roman" w:cs="Times New Roman"/>
          <w:sz w:val="24"/>
          <w:szCs w:val="24"/>
        </w:rPr>
        <w:t>Statistiskie rādītāji par lauku attīstību Eiropas Savienības valstīs, Latvijā, Latgales reģionā un VRG teritorijā;</w:t>
      </w:r>
    </w:p>
    <w:p w14:paraId="18B8DA0A" w14:textId="77777777" w:rsidR="00E40964" w:rsidRPr="003769EB" w:rsidRDefault="00E40964" w:rsidP="00E40964">
      <w:pPr>
        <w:pStyle w:val="Sarakstarindkopa"/>
        <w:numPr>
          <w:ilvl w:val="2"/>
          <w:numId w:val="3"/>
        </w:numPr>
        <w:ind w:left="1440"/>
        <w:jc w:val="both"/>
        <w:rPr>
          <w:rFonts w:ascii="Times New Roman" w:eastAsia="Times New Roman" w:hAnsi="Times New Roman" w:cs="Times New Roman"/>
          <w:sz w:val="24"/>
          <w:szCs w:val="24"/>
        </w:rPr>
      </w:pPr>
      <w:r w:rsidRPr="003769EB">
        <w:rPr>
          <w:rFonts w:ascii="Times New Roman" w:eastAsia="Times New Roman" w:hAnsi="Times New Roman" w:cs="Times New Roman"/>
          <w:sz w:val="24"/>
          <w:szCs w:val="24"/>
        </w:rPr>
        <w:t>Jaunākie vietējie un ārvalstu pētījumi ar vietējo rīcības grupu (</w:t>
      </w:r>
      <w:proofErr w:type="spellStart"/>
      <w:r w:rsidRPr="003769EB">
        <w:rPr>
          <w:rFonts w:ascii="Times New Roman" w:eastAsia="Times New Roman" w:hAnsi="Times New Roman" w:cs="Times New Roman"/>
          <w:i/>
          <w:iCs/>
          <w:sz w:val="24"/>
          <w:szCs w:val="24"/>
        </w:rPr>
        <w:t>local</w:t>
      </w:r>
      <w:proofErr w:type="spellEnd"/>
      <w:r w:rsidRPr="003769EB">
        <w:rPr>
          <w:rFonts w:ascii="Times New Roman" w:eastAsia="Times New Roman" w:hAnsi="Times New Roman" w:cs="Times New Roman"/>
          <w:i/>
          <w:iCs/>
          <w:sz w:val="24"/>
          <w:szCs w:val="24"/>
        </w:rPr>
        <w:t xml:space="preserve"> </w:t>
      </w:r>
      <w:proofErr w:type="spellStart"/>
      <w:r w:rsidRPr="003769EB">
        <w:rPr>
          <w:rFonts w:ascii="Times New Roman" w:eastAsia="Times New Roman" w:hAnsi="Times New Roman" w:cs="Times New Roman"/>
          <w:i/>
          <w:iCs/>
          <w:sz w:val="24"/>
          <w:szCs w:val="24"/>
        </w:rPr>
        <w:t>action</w:t>
      </w:r>
      <w:proofErr w:type="spellEnd"/>
      <w:r w:rsidRPr="003769EB">
        <w:rPr>
          <w:rFonts w:ascii="Times New Roman" w:eastAsia="Times New Roman" w:hAnsi="Times New Roman" w:cs="Times New Roman"/>
          <w:i/>
          <w:iCs/>
          <w:sz w:val="24"/>
          <w:szCs w:val="24"/>
        </w:rPr>
        <w:t xml:space="preserve"> </w:t>
      </w:r>
      <w:proofErr w:type="spellStart"/>
      <w:r w:rsidRPr="003769EB">
        <w:rPr>
          <w:rFonts w:ascii="Times New Roman" w:eastAsia="Times New Roman" w:hAnsi="Times New Roman" w:cs="Times New Roman"/>
          <w:i/>
          <w:iCs/>
          <w:sz w:val="24"/>
          <w:szCs w:val="24"/>
        </w:rPr>
        <w:t>groups</w:t>
      </w:r>
      <w:proofErr w:type="spellEnd"/>
      <w:r w:rsidRPr="003769EB">
        <w:rPr>
          <w:rFonts w:ascii="Times New Roman" w:eastAsia="Times New Roman" w:hAnsi="Times New Roman" w:cs="Times New Roman"/>
          <w:sz w:val="24"/>
          <w:szCs w:val="24"/>
        </w:rPr>
        <w:t>) un LEADER pieejas lomu lauku attīstībā;</w:t>
      </w:r>
    </w:p>
    <w:p w14:paraId="069177EB" w14:textId="77777777" w:rsidR="00E40964" w:rsidRPr="0061674B" w:rsidRDefault="00E40964" w:rsidP="00E40964">
      <w:pPr>
        <w:pStyle w:val="Sarakstarindkopa"/>
        <w:numPr>
          <w:ilvl w:val="2"/>
          <w:numId w:val="3"/>
        </w:num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Ekspertu, VRG teritorijas iedzīvotāju, </w:t>
      </w:r>
      <w:r w:rsidRPr="0094266D">
        <w:rPr>
          <w:rFonts w:ascii="Times New Roman" w:eastAsia="Times New Roman" w:hAnsi="Times New Roman" w:cs="Times New Roman"/>
          <w:sz w:val="24"/>
          <w:szCs w:val="24"/>
        </w:rPr>
        <w:t xml:space="preserve">dažādu sabiedrības interešu </w:t>
      </w:r>
      <w:r>
        <w:rPr>
          <w:rFonts w:ascii="Times New Roman" w:eastAsia="Times New Roman" w:hAnsi="Times New Roman" w:cs="Times New Roman"/>
          <w:sz w:val="24"/>
          <w:szCs w:val="24"/>
        </w:rPr>
        <w:t>pārstāvju</w:t>
      </w:r>
      <w:r w:rsidRPr="0094266D">
        <w:rPr>
          <w:rFonts w:ascii="Times New Roman" w:eastAsia="Times New Roman" w:hAnsi="Times New Roman" w:cs="Times New Roman"/>
          <w:sz w:val="24"/>
          <w:szCs w:val="24"/>
        </w:rPr>
        <w:t xml:space="preserve"> no vietējām pašvaldībām, uzņēmējiem, vietējās attīstības organizācijām un iedzīvotāju grupām</w:t>
      </w:r>
      <w:r>
        <w:rPr>
          <w:rFonts w:ascii="Times New Roman" w:eastAsia="Times New Roman" w:hAnsi="Times New Roman" w:cs="Times New Roman"/>
          <w:sz w:val="24"/>
          <w:szCs w:val="24"/>
        </w:rPr>
        <w:t xml:space="preserve"> viedokļi.</w:t>
      </w:r>
    </w:p>
    <w:p w14:paraId="15B23463" w14:textId="77777777" w:rsidR="00E40964" w:rsidRPr="00883248" w:rsidRDefault="00E40964" w:rsidP="00E40964">
      <w:pPr>
        <w:rPr>
          <w:rFonts w:ascii="Times New Roman" w:eastAsia="Times New Roman" w:hAnsi="Times New Roman" w:cs="Times New Roman"/>
          <w:sz w:val="24"/>
          <w:szCs w:val="24"/>
        </w:rPr>
      </w:pPr>
    </w:p>
    <w:p w14:paraId="70906E69" w14:textId="77777777" w:rsidR="00E40964" w:rsidRPr="00563DDF" w:rsidRDefault="00E40964" w:rsidP="00E40964">
      <w:pPr>
        <w:pStyle w:val="Sarakstarindkopa"/>
        <w:numPr>
          <w:ilvl w:val="0"/>
          <w:numId w:val="3"/>
        </w:numPr>
        <w:jc w:val="center"/>
        <w:rPr>
          <w:rFonts w:ascii="Times New Roman" w:eastAsia="Times New Roman" w:hAnsi="Times New Roman" w:cs="Times New Roman"/>
          <w:b/>
          <w:bCs/>
          <w:sz w:val="24"/>
          <w:szCs w:val="24"/>
        </w:rPr>
      </w:pPr>
      <w:r w:rsidRPr="00563DDF">
        <w:rPr>
          <w:rFonts w:ascii="Times New Roman" w:eastAsia="Times New Roman" w:hAnsi="Times New Roman" w:cs="Times New Roman"/>
          <w:b/>
          <w:bCs/>
          <w:sz w:val="24"/>
          <w:szCs w:val="24"/>
        </w:rPr>
        <w:t>Sasniedzamie rezultāti</w:t>
      </w:r>
    </w:p>
    <w:p w14:paraId="6FE8B80A" w14:textId="77777777" w:rsidR="00E40964" w:rsidRDefault="00E40964" w:rsidP="00E40964">
      <w:pPr>
        <w:pStyle w:val="Sarakstarindkopa"/>
        <w:numPr>
          <w:ilvl w:val="1"/>
          <w:numId w:val="3"/>
        </w:numPr>
        <w:rPr>
          <w:rFonts w:ascii="Times New Roman" w:eastAsia="Times New Roman" w:hAnsi="Times New Roman" w:cs="Times New Roman"/>
          <w:sz w:val="24"/>
          <w:szCs w:val="24"/>
        </w:rPr>
      </w:pPr>
      <w:r w:rsidRPr="005B49F3">
        <w:rPr>
          <w:rFonts w:ascii="Times New Roman" w:eastAsia="Times New Roman" w:hAnsi="Times New Roman" w:cs="Times New Roman"/>
          <w:sz w:val="24"/>
          <w:szCs w:val="24"/>
        </w:rPr>
        <w:t xml:space="preserve">Sagatavots </w:t>
      </w:r>
      <w:r w:rsidRPr="00563DDF">
        <w:rPr>
          <w:rFonts w:ascii="Times New Roman" w:eastAsia="Times New Roman" w:hAnsi="Times New Roman" w:cs="Times New Roman"/>
          <w:b/>
          <w:bCs/>
          <w:sz w:val="24"/>
          <w:szCs w:val="24"/>
        </w:rPr>
        <w:t>gala ziņojums</w:t>
      </w:r>
      <w:r w:rsidRPr="005B49F3">
        <w:rPr>
          <w:rFonts w:ascii="Times New Roman" w:eastAsia="Times New Roman" w:hAnsi="Times New Roman" w:cs="Times New Roman"/>
          <w:sz w:val="24"/>
          <w:szCs w:val="24"/>
        </w:rPr>
        <w:t xml:space="preserve">, kas iesniegts Pasūtītājam pētījuma veikšanas laikā ne vēlāk kā </w:t>
      </w:r>
      <w:r>
        <w:rPr>
          <w:rFonts w:ascii="Times New Roman" w:eastAsia="Times New Roman" w:hAnsi="Times New Roman" w:cs="Times New Roman"/>
          <w:b/>
          <w:bCs/>
          <w:sz w:val="24"/>
          <w:szCs w:val="24"/>
        </w:rPr>
        <w:t xml:space="preserve">līdz </w:t>
      </w:r>
      <w:r w:rsidRPr="00D168E3">
        <w:rPr>
          <w:rFonts w:ascii="Times New Roman" w:eastAsia="Times New Roman" w:hAnsi="Times New Roman" w:cs="Times New Roman"/>
          <w:b/>
          <w:bCs/>
          <w:sz w:val="24"/>
          <w:szCs w:val="24"/>
        </w:rPr>
        <w:t>2022. gada 25.aprīlim.</w:t>
      </w:r>
    </w:p>
    <w:p w14:paraId="4DE94840" w14:textId="77777777" w:rsidR="00E40964" w:rsidRDefault="00E40964" w:rsidP="00E40964">
      <w:pPr>
        <w:pStyle w:val="Sarakstarindkopa"/>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Gala ziņojuma iekļaujamas šādas </w:t>
      </w:r>
      <w:r w:rsidRPr="00563DDF">
        <w:rPr>
          <w:rFonts w:ascii="Times New Roman" w:eastAsia="Times New Roman" w:hAnsi="Times New Roman" w:cs="Times New Roman"/>
          <w:b/>
          <w:bCs/>
          <w:sz w:val="24"/>
          <w:szCs w:val="24"/>
        </w:rPr>
        <w:t>sadaļas</w:t>
      </w:r>
      <w:r>
        <w:rPr>
          <w:rFonts w:ascii="Times New Roman" w:eastAsia="Times New Roman" w:hAnsi="Times New Roman" w:cs="Times New Roman"/>
          <w:sz w:val="24"/>
          <w:szCs w:val="24"/>
        </w:rPr>
        <w:t>:</w:t>
      </w:r>
    </w:p>
    <w:p w14:paraId="09859964" w14:textId="77777777" w:rsidR="00E40964" w:rsidRDefault="00E40964" w:rsidP="00E40964">
      <w:pPr>
        <w:pStyle w:val="Sarakstarindkopa"/>
        <w:numPr>
          <w:ilvl w:val="2"/>
          <w:numId w:val="3"/>
        </w:numPr>
        <w:ind w:left="1440"/>
        <w:rPr>
          <w:rFonts w:ascii="Times New Roman" w:eastAsia="Times New Roman" w:hAnsi="Times New Roman" w:cs="Times New Roman"/>
          <w:sz w:val="24"/>
          <w:szCs w:val="24"/>
        </w:rPr>
      </w:pPr>
      <w:r w:rsidRPr="005B49F3">
        <w:rPr>
          <w:rFonts w:ascii="Times New Roman" w:eastAsia="Times New Roman" w:hAnsi="Times New Roman" w:cs="Times New Roman"/>
          <w:sz w:val="24"/>
          <w:szCs w:val="24"/>
        </w:rPr>
        <w:t>Kopsavilkums /</w:t>
      </w:r>
      <w:proofErr w:type="spellStart"/>
      <w:r w:rsidRPr="005B49F3">
        <w:rPr>
          <w:rFonts w:ascii="Times New Roman" w:eastAsia="Times New Roman" w:hAnsi="Times New Roman" w:cs="Times New Roman"/>
          <w:sz w:val="24"/>
          <w:szCs w:val="24"/>
        </w:rPr>
        <w:t>Summary</w:t>
      </w:r>
      <w:proofErr w:type="spellEnd"/>
      <w:r w:rsidRPr="005B49F3">
        <w:rPr>
          <w:rFonts w:ascii="Times New Roman" w:eastAsia="Times New Roman" w:hAnsi="Times New Roman" w:cs="Times New Roman"/>
          <w:sz w:val="24"/>
          <w:szCs w:val="24"/>
        </w:rPr>
        <w:t>/ la</w:t>
      </w:r>
      <w:r>
        <w:rPr>
          <w:rFonts w:ascii="Times New Roman" w:eastAsia="Times New Roman" w:hAnsi="Times New Roman" w:cs="Times New Roman"/>
          <w:sz w:val="24"/>
          <w:szCs w:val="24"/>
        </w:rPr>
        <w:t xml:space="preserve">tviešu un angļu valodā; </w:t>
      </w:r>
    </w:p>
    <w:p w14:paraId="655A5882" w14:textId="77777777" w:rsidR="00E40964" w:rsidRDefault="00E40964" w:rsidP="00E40964">
      <w:pPr>
        <w:pStyle w:val="Sarakstarindkopa"/>
        <w:numPr>
          <w:ilvl w:val="2"/>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Ievads; </w:t>
      </w:r>
    </w:p>
    <w:p w14:paraId="5602627E" w14:textId="77777777" w:rsidR="00E40964" w:rsidRDefault="00E40964" w:rsidP="00E40964">
      <w:pPr>
        <w:pStyle w:val="Sarakstarindkopa"/>
        <w:numPr>
          <w:ilvl w:val="2"/>
          <w:numId w:val="3"/>
        </w:numPr>
        <w:ind w:left="1440"/>
        <w:rPr>
          <w:rFonts w:ascii="Times New Roman" w:eastAsia="Times New Roman" w:hAnsi="Times New Roman" w:cs="Times New Roman"/>
          <w:sz w:val="24"/>
          <w:szCs w:val="24"/>
        </w:rPr>
      </w:pPr>
      <w:r w:rsidRPr="005B49F3">
        <w:rPr>
          <w:rFonts w:ascii="Times New Roman" w:eastAsia="Times New Roman" w:hAnsi="Times New Roman" w:cs="Times New Roman"/>
          <w:sz w:val="24"/>
          <w:szCs w:val="24"/>
        </w:rPr>
        <w:t>Situācijas/Problēmas apraksts un pētījumā pielietotā metodoloģija;</w:t>
      </w:r>
    </w:p>
    <w:p w14:paraId="348971DD" w14:textId="77777777" w:rsidR="00E40964" w:rsidRDefault="00E40964" w:rsidP="00E40964">
      <w:pPr>
        <w:pStyle w:val="Sarakstarindkopa"/>
        <w:numPr>
          <w:ilvl w:val="2"/>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Sadaļa atbilstoši Tehniskās specifikācijas 3.1. punktā noteiktajam uzdevumam</w:t>
      </w:r>
    </w:p>
    <w:p w14:paraId="17E1E8F4" w14:textId="77777777" w:rsidR="00E40964" w:rsidRDefault="00E40964" w:rsidP="00E40964">
      <w:pPr>
        <w:pStyle w:val="Sarakstarindkopa"/>
        <w:numPr>
          <w:ilvl w:val="2"/>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Sadaļa atbilstoši Tehniskās specifikācijas 3.2. punktā noteiktajam uzdevumam</w:t>
      </w:r>
    </w:p>
    <w:p w14:paraId="50B29EEC" w14:textId="77777777" w:rsidR="00E40964" w:rsidRDefault="00E40964" w:rsidP="00E40964">
      <w:pPr>
        <w:pStyle w:val="Sarakstarindkopa"/>
        <w:numPr>
          <w:ilvl w:val="2"/>
          <w:numId w:val="3"/>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Sadaļa atbilstoši Tehniskās specifikācijas 3.3. punktā noteiktajam uzdevumam</w:t>
      </w:r>
    </w:p>
    <w:p w14:paraId="6F87AC1B" w14:textId="77777777" w:rsidR="00E40964" w:rsidRDefault="00E40964" w:rsidP="00E40964">
      <w:pPr>
        <w:pStyle w:val="Sarakstarindkopa"/>
        <w:numPr>
          <w:ilvl w:val="2"/>
          <w:numId w:val="3"/>
        </w:numPr>
        <w:ind w:left="1440"/>
        <w:rPr>
          <w:rFonts w:ascii="Times New Roman" w:eastAsia="Times New Roman" w:hAnsi="Times New Roman" w:cs="Times New Roman"/>
          <w:sz w:val="24"/>
          <w:szCs w:val="24"/>
        </w:rPr>
      </w:pPr>
      <w:r w:rsidRPr="005B49F3">
        <w:rPr>
          <w:rFonts w:ascii="Times New Roman" w:eastAsia="Times New Roman" w:hAnsi="Times New Roman" w:cs="Times New Roman"/>
          <w:sz w:val="24"/>
          <w:szCs w:val="24"/>
        </w:rPr>
        <w:t>Rezultāti,  konstatējumi  un  detalizēta  analīze,  kas  atspoguļo  pētījuma  uzdevumu</w:t>
      </w:r>
      <w:r>
        <w:rPr>
          <w:rFonts w:ascii="Times New Roman" w:eastAsia="Times New Roman" w:hAnsi="Times New Roman" w:cs="Times New Roman"/>
          <w:sz w:val="24"/>
          <w:szCs w:val="24"/>
        </w:rPr>
        <w:t xml:space="preserve"> (tehniskās specifikācijas 4. punkts)</w:t>
      </w:r>
    </w:p>
    <w:p w14:paraId="42E288FC" w14:textId="77777777" w:rsidR="00E40964" w:rsidRDefault="00E40964" w:rsidP="00E40964">
      <w:pPr>
        <w:pStyle w:val="Sarakstarindkopa"/>
        <w:numPr>
          <w:ilvl w:val="2"/>
          <w:numId w:val="3"/>
        </w:numPr>
        <w:ind w:left="1440"/>
        <w:rPr>
          <w:rFonts w:ascii="Times New Roman" w:eastAsia="Times New Roman" w:hAnsi="Times New Roman" w:cs="Times New Roman"/>
          <w:sz w:val="24"/>
          <w:szCs w:val="24"/>
        </w:rPr>
      </w:pPr>
      <w:r w:rsidRPr="005B49F3">
        <w:rPr>
          <w:rFonts w:ascii="Times New Roman" w:eastAsia="Times New Roman" w:hAnsi="Times New Roman" w:cs="Times New Roman"/>
          <w:sz w:val="24"/>
          <w:szCs w:val="24"/>
        </w:rPr>
        <w:t>Rekomendācijas  un  priekšlikumi</w:t>
      </w:r>
      <w:r>
        <w:rPr>
          <w:rFonts w:ascii="Times New Roman" w:eastAsia="Times New Roman" w:hAnsi="Times New Roman" w:cs="Times New Roman"/>
          <w:sz w:val="24"/>
          <w:szCs w:val="24"/>
        </w:rPr>
        <w:t xml:space="preserve"> (jaunie koncepti kopienu un teritorijas attīstībai)</w:t>
      </w:r>
      <w:r w:rsidRPr="005B49F3">
        <w:rPr>
          <w:rFonts w:ascii="Times New Roman" w:eastAsia="Times New Roman" w:hAnsi="Times New Roman" w:cs="Times New Roman"/>
          <w:sz w:val="24"/>
          <w:szCs w:val="24"/>
        </w:rPr>
        <w:t xml:space="preserve">,  atbilstoši  Tehniskās  specifikācijas  </w:t>
      </w:r>
      <w:proofErr w:type="spellStart"/>
      <w:r>
        <w:rPr>
          <w:rFonts w:ascii="Times New Roman" w:eastAsia="Times New Roman" w:hAnsi="Times New Roman" w:cs="Times New Roman"/>
          <w:sz w:val="24"/>
          <w:szCs w:val="24"/>
        </w:rPr>
        <w:t>apakšuzdevumiem</w:t>
      </w:r>
      <w:proofErr w:type="spellEnd"/>
      <w:r>
        <w:rPr>
          <w:rFonts w:ascii="Times New Roman" w:eastAsia="Times New Roman" w:hAnsi="Times New Roman" w:cs="Times New Roman"/>
          <w:sz w:val="24"/>
          <w:szCs w:val="24"/>
        </w:rPr>
        <w:t>.</w:t>
      </w:r>
    </w:p>
    <w:p w14:paraId="07AE0B16" w14:textId="77777777" w:rsidR="00E40964" w:rsidRDefault="00E40964" w:rsidP="00E40964">
      <w:pPr>
        <w:pStyle w:val="Sarakstarindkopa"/>
        <w:ind w:left="1440"/>
        <w:rPr>
          <w:rFonts w:ascii="Times New Roman" w:eastAsia="Times New Roman" w:hAnsi="Times New Roman" w:cs="Times New Roman"/>
          <w:sz w:val="24"/>
          <w:szCs w:val="24"/>
        </w:rPr>
      </w:pPr>
    </w:p>
    <w:p w14:paraId="3AEBEECF" w14:textId="77777777" w:rsidR="00E40964" w:rsidRDefault="00E40964" w:rsidP="00E40964">
      <w:pPr>
        <w:pStyle w:val="Sarakstarindkopa"/>
        <w:ind w:left="1440"/>
        <w:rPr>
          <w:rFonts w:ascii="Times New Roman" w:eastAsia="Times New Roman" w:hAnsi="Times New Roman" w:cs="Times New Roman"/>
          <w:sz w:val="24"/>
          <w:szCs w:val="24"/>
        </w:rPr>
      </w:pPr>
    </w:p>
    <w:p w14:paraId="08354E4C" w14:textId="77777777" w:rsidR="00E40964" w:rsidRDefault="00E40964" w:rsidP="00E40964">
      <w:pPr>
        <w:pStyle w:val="Sarakstarindkopa"/>
        <w:ind w:left="1440"/>
        <w:rPr>
          <w:rFonts w:ascii="Times New Roman" w:eastAsia="Times New Roman" w:hAnsi="Times New Roman" w:cs="Times New Roman"/>
          <w:sz w:val="24"/>
          <w:szCs w:val="24"/>
        </w:rPr>
      </w:pPr>
    </w:p>
    <w:p w14:paraId="00097DF3" w14:textId="77777777" w:rsidR="00E40964" w:rsidRPr="0061674B" w:rsidRDefault="00E40964" w:rsidP="00E40964">
      <w:pPr>
        <w:pStyle w:val="Sarakstarindkopa"/>
        <w:ind w:left="1440"/>
        <w:rPr>
          <w:rFonts w:ascii="Times New Roman" w:eastAsia="Times New Roman" w:hAnsi="Times New Roman" w:cs="Times New Roman"/>
          <w:sz w:val="24"/>
          <w:szCs w:val="24"/>
        </w:rPr>
      </w:pPr>
    </w:p>
    <w:p w14:paraId="07317992" w14:textId="77777777" w:rsidR="00E40964" w:rsidRDefault="00E40964" w:rsidP="00E40964">
      <w:pPr>
        <w:pStyle w:val="Sarakstarindkopa"/>
        <w:numPr>
          <w:ilvl w:val="0"/>
          <w:numId w:val="3"/>
        </w:num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Pētījumā</w:t>
      </w:r>
      <w:r w:rsidRPr="00A875F9">
        <w:rPr>
          <w:rFonts w:ascii="Times New Roman" w:eastAsia="Times New Roman" w:hAnsi="Times New Roman" w:cs="Times New Roman"/>
          <w:b/>
          <w:bCs/>
          <w:sz w:val="24"/>
          <w:szCs w:val="24"/>
        </w:rPr>
        <w:t xml:space="preserve"> izmantojamās metodes</w:t>
      </w:r>
    </w:p>
    <w:p w14:paraId="1011828D" w14:textId="77777777" w:rsidR="00E40964" w:rsidRPr="00ED2BAB" w:rsidRDefault="00E40964" w:rsidP="00E40964">
      <w:pPr>
        <w:pStyle w:val="Sarakstarindkopa"/>
        <w:numPr>
          <w:ilvl w:val="1"/>
          <w:numId w:val="3"/>
        </w:numPr>
        <w:jc w:val="both"/>
        <w:rPr>
          <w:rFonts w:ascii="Times New Roman" w:eastAsia="Times New Roman" w:hAnsi="Times New Roman" w:cs="Times New Roman"/>
          <w:b/>
          <w:bCs/>
          <w:sz w:val="24"/>
          <w:szCs w:val="24"/>
        </w:rPr>
      </w:pPr>
      <w:bookmarkStart w:id="0" w:name="_Hlk11327203"/>
      <w:r w:rsidRPr="00ED2BAB">
        <w:rPr>
          <w:rFonts w:ascii="Times New Roman" w:eastAsia="Times New Roman" w:hAnsi="Times New Roman" w:cs="Times New Roman"/>
          <w:sz w:val="24"/>
          <w:szCs w:val="24"/>
          <w:lang w:val="it-IT"/>
        </w:rPr>
        <w:t>Pretendents izmanto efektīvākās un mērķtiecīgākās gan kvalitatīvās, gan kvantitatīvās metodes, kas nepieciešamas, lai veiktu 3. punktā minētā darba uzdevuma un tā apakšuzdevumu izpildi</w:t>
      </w:r>
      <w:bookmarkEnd w:id="0"/>
      <w:r w:rsidRPr="00ED2BAB">
        <w:rPr>
          <w:rFonts w:ascii="Times New Roman" w:eastAsia="Times New Roman" w:hAnsi="Times New Roman" w:cs="Times New Roman"/>
          <w:sz w:val="24"/>
          <w:szCs w:val="24"/>
          <w:lang w:val="it-IT"/>
        </w:rPr>
        <w:t xml:space="preserve">, </w:t>
      </w:r>
      <w:r w:rsidRPr="00ED2BAB">
        <w:rPr>
          <w:rFonts w:ascii="Times New Roman" w:eastAsia="Times New Roman" w:hAnsi="Times New Roman" w:cs="Times New Roman"/>
          <w:sz w:val="24"/>
          <w:szCs w:val="24"/>
          <w:lang w:eastAsia="lv-LV"/>
        </w:rPr>
        <w:t>izmantojot valstī, ES un pasaulē veiktus pētījumus, zinātnisko literatūru un statistiskās informācijas datu avotus, kā arī balstās uz pētniecības ētikas normām un diskusiju principiem.</w:t>
      </w:r>
    </w:p>
    <w:p w14:paraId="0ACA1850" w14:textId="77777777" w:rsidR="00E40964" w:rsidRPr="00ED2BAB" w:rsidRDefault="00E40964" w:rsidP="00E40964">
      <w:pPr>
        <w:pStyle w:val="Sarakstarindkopa"/>
        <w:numPr>
          <w:ilvl w:val="1"/>
          <w:numId w:val="3"/>
        </w:numPr>
        <w:jc w:val="both"/>
        <w:rPr>
          <w:rFonts w:ascii="Times New Roman" w:eastAsia="Times New Roman" w:hAnsi="Times New Roman" w:cs="Times New Roman"/>
          <w:b/>
          <w:bCs/>
          <w:sz w:val="24"/>
          <w:szCs w:val="24"/>
        </w:rPr>
      </w:pPr>
      <w:r w:rsidRPr="00ED2BAB">
        <w:rPr>
          <w:rFonts w:ascii="Times New Roman" w:eastAsia="Times New Roman" w:hAnsi="Times New Roman" w:cs="Times New Roman"/>
          <w:sz w:val="24"/>
          <w:szCs w:val="24"/>
          <w:lang w:eastAsia="lv-LV"/>
        </w:rPr>
        <w:t>Izmantotā metodoloģija nodrošina Pētījuma mērķa sasniegšanu, darba uzdevumu īstenošanu un sagaidāmo rezultātu sasniegšanu, aptverošu pētāmās problemātikas un tās dažādo aspektu pamatotu analīzi, analīzē balstīto secinājumu, ieteikumu un priekšlikumu sagatavošanu.</w:t>
      </w:r>
    </w:p>
    <w:p w14:paraId="0613621E" w14:textId="77777777" w:rsidR="00E40964" w:rsidRPr="00ED2BAB" w:rsidRDefault="00E40964" w:rsidP="00E40964">
      <w:pPr>
        <w:pStyle w:val="Sarakstarindkopa"/>
        <w:numPr>
          <w:ilvl w:val="1"/>
          <w:numId w:val="3"/>
        </w:numPr>
        <w:jc w:val="both"/>
        <w:rPr>
          <w:rFonts w:ascii="Times New Roman" w:eastAsia="Times New Roman" w:hAnsi="Times New Roman" w:cs="Times New Roman"/>
          <w:sz w:val="24"/>
          <w:szCs w:val="24"/>
        </w:rPr>
      </w:pPr>
      <w:proofErr w:type="spellStart"/>
      <w:r w:rsidRPr="00ED2BAB">
        <w:rPr>
          <w:rFonts w:ascii="Times New Roman" w:eastAsia="Times New Roman" w:hAnsi="Times New Roman" w:cs="Times New Roman"/>
          <w:sz w:val="24"/>
          <w:szCs w:val="24"/>
          <w:lang w:eastAsia="lv-LV"/>
        </w:rPr>
        <w:t>Izvērtējuma</w:t>
      </w:r>
      <w:proofErr w:type="spellEnd"/>
      <w:r w:rsidRPr="00ED2BAB">
        <w:rPr>
          <w:rFonts w:ascii="Times New Roman" w:eastAsia="Times New Roman" w:hAnsi="Times New Roman" w:cs="Times New Roman"/>
          <w:sz w:val="24"/>
          <w:szCs w:val="24"/>
          <w:lang w:eastAsia="lv-LV"/>
        </w:rPr>
        <w:t xml:space="preserve"> veikšanai izmanto vismaz šādas metodes: pieejamo statistisko datu analīze, dokumentu analīze, politikas analīze, statistiskās datu apstrādes  un analīzes metodes, kā arī:</w:t>
      </w:r>
    </w:p>
    <w:p w14:paraId="30A7CAE5" w14:textId="77777777" w:rsidR="00E40964" w:rsidRPr="00D168E3" w:rsidRDefault="00E40964" w:rsidP="00E40964">
      <w:pPr>
        <w:pStyle w:val="Sarakstarindkopa"/>
        <w:numPr>
          <w:ilvl w:val="2"/>
          <w:numId w:val="3"/>
        </w:numPr>
        <w:jc w:val="both"/>
        <w:rPr>
          <w:rFonts w:ascii="Times New Roman" w:eastAsia="Times New Roman" w:hAnsi="Times New Roman" w:cs="Times New Roman"/>
          <w:sz w:val="24"/>
          <w:szCs w:val="24"/>
        </w:rPr>
      </w:pPr>
      <w:r w:rsidRPr="00D168E3">
        <w:rPr>
          <w:rFonts w:ascii="Times New Roman" w:eastAsia="Times New Roman" w:hAnsi="Times New Roman" w:cs="Times New Roman"/>
          <w:sz w:val="24"/>
          <w:szCs w:val="24"/>
          <w:u w:color="000000"/>
          <w:lang w:eastAsia="lv-LV"/>
        </w:rPr>
        <w:t>Veic iedzīvotāju aptauju (vismaz 150 personas), aptverot visu Partnerības darbības ģeogrāfisko teritoriju, aptaujas jautājumus iepriekš saskaņojot ar Pasūtītāju</w:t>
      </w:r>
      <w:r w:rsidRPr="00D168E3">
        <w:rPr>
          <w:rFonts w:ascii="Times New Roman" w:eastAsia="Times New Roman" w:hAnsi="Times New Roman" w:cs="Times New Roman"/>
          <w:sz w:val="24"/>
          <w:szCs w:val="24"/>
        </w:rPr>
        <w:t>;</w:t>
      </w:r>
    </w:p>
    <w:p w14:paraId="301F8B1A" w14:textId="77777777" w:rsidR="00E40964" w:rsidRPr="00D168E3" w:rsidRDefault="00E40964" w:rsidP="00E40964">
      <w:pPr>
        <w:pStyle w:val="Sarakstarindkopa"/>
        <w:numPr>
          <w:ilvl w:val="2"/>
          <w:numId w:val="3"/>
        </w:numPr>
        <w:jc w:val="both"/>
        <w:rPr>
          <w:rFonts w:ascii="Times New Roman" w:eastAsia="Times New Roman" w:hAnsi="Times New Roman" w:cs="Times New Roman"/>
          <w:sz w:val="24"/>
          <w:szCs w:val="24"/>
        </w:rPr>
      </w:pPr>
      <w:r w:rsidRPr="00D168E3">
        <w:rPr>
          <w:rFonts w:ascii="Times New Roman" w:eastAsia="Times New Roman" w:hAnsi="Times New Roman" w:cs="Times New Roman"/>
          <w:sz w:val="24"/>
          <w:szCs w:val="24"/>
          <w:u w:color="000000"/>
          <w:lang w:eastAsia="lv-LV"/>
        </w:rPr>
        <w:lastRenderedPageBreak/>
        <w:t>Organizē vismaz trīs (3) fokusa grupas diskusijas</w:t>
      </w:r>
      <w:r w:rsidRPr="00D168E3">
        <w:rPr>
          <w:rFonts w:ascii="Times New Roman" w:eastAsia="Times New Roman" w:hAnsi="Times New Roman" w:cs="Times New Roman"/>
          <w:b/>
          <w:bCs/>
          <w:sz w:val="24"/>
          <w:szCs w:val="24"/>
          <w:u w:color="000000"/>
          <w:lang w:val="it-IT" w:eastAsia="lv-LV"/>
        </w:rPr>
        <w:t xml:space="preserve"> (</w:t>
      </w:r>
      <w:r w:rsidRPr="00D168E3">
        <w:rPr>
          <w:rFonts w:ascii="Times New Roman" w:eastAsia="Times New Roman" w:hAnsi="Times New Roman" w:cs="Times New Roman"/>
          <w:sz w:val="24"/>
          <w:szCs w:val="24"/>
          <w:u w:color="000000"/>
          <w:lang w:eastAsia="lv-LV"/>
        </w:rPr>
        <w:t xml:space="preserve">fokusa grupu jautājumus un vadlīnijas </w:t>
      </w:r>
      <w:bookmarkStart w:id="1" w:name="_Hlk91496691"/>
      <w:r w:rsidRPr="00D168E3">
        <w:rPr>
          <w:rFonts w:ascii="Times New Roman" w:eastAsia="Times New Roman" w:hAnsi="Times New Roman" w:cs="Times New Roman"/>
          <w:sz w:val="24"/>
          <w:szCs w:val="24"/>
          <w:u w:color="000000"/>
          <w:lang w:eastAsia="lv-LV"/>
        </w:rPr>
        <w:t>iepriekš saskaņojot ar Pasūtītāju</w:t>
      </w:r>
      <w:bookmarkEnd w:id="1"/>
      <w:r w:rsidRPr="00D168E3">
        <w:rPr>
          <w:rFonts w:ascii="Times New Roman" w:eastAsia="Times New Roman" w:hAnsi="Times New Roman" w:cs="Times New Roman"/>
          <w:sz w:val="24"/>
          <w:szCs w:val="24"/>
          <w:u w:color="000000"/>
          <w:lang w:eastAsia="lv-LV"/>
        </w:rPr>
        <w:t>)</w:t>
      </w:r>
      <w:r w:rsidRPr="00D168E3">
        <w:rPr>
          <w:rFonts w:ascii="Times New Roman" w:eastAsia="Times New Roman" w:hAnsi="Times New Roman" w:cs="Times New Roman"/>
          <w:sz w:val="24"/>
          <w:szCs w:val="24"/>
        </w:rPr>
        <w:t>;</w:t>
      </w:r>
    </w:p>
    <w:p w14:paraId="452838E4" w14:textId="77777777" w:rsidR="00E40964" w:rsidRPr="00D168E3" w:rsidRDefault="00E40964" w:rsidP="00E40964">
      <w:pPr>
        <w:pStyle w:val="Sarakstarindkopa"/>
        <w:numPr>
          <w:ilvl w:val="2"/>
          <w:numId w:val="3"/>
        </w:numPr>
        <w:jc w:val="both"/>
        <w:rPr>
          <w:rFonts w:ascii="Times New Roman" w:eastAsia="Times New Roman" w:hAnsi="Times New Roman" w:cs="Times New Roman"/>
          <w:sz w:val="24"/>
          <w:szCs w:val="24"/>
        </w:rPr>
      </w:pPr>
      <w:r w:rsidRPr="00D168E3">
        <w:rPr>
          <w:rFonts w:ascii="Times New Roman" w:eastAsia="Times New Roman" w:hAnsi="Times New Roman" w:cs="Times New Roman"/>
          <w:sz w:val="24"/>
          <w:szCs w:val="24"/>
        </w:rPr>
        <w:t>Veic piecu (5) ekspertu ar lauku attīstības veicināšanas nozari saistošu intervijas (</w:t>
      </w:r>
      <w:r w:rsidRPr="00D168E3">
        <w:rPr>
          <w:rFonts w:ascii="Times New Roman" w:eastAsia="Times New Roman" w:hAnsi="Times New Roman" w:cs="Times New Roman"/>
          <w:sz w:val="24"/>
          <w:szCs w:val="24"/>
          <w:u w:color="000000"/>
          <w:lang w:eastAsia="lv-LV"/>
        </w:rPr>
        <w:t>iepriekš saskaņojot ar Pasūtītāju).</w:t>
      </w:r>
    </w:p>
    <w:p w14:paraId="331B5181" w14:textId="77777777" w:rsidR="00E40964" w:rsidRDefault="00E40964" w:rsidP="00E40964">
      <w:pPr>
        <w:pStyle w:val="Sarakstarindkopa"/>
        <w:numPr>
          <w:ilvl w:val="1"/>
          <w:numId w:val="3"/>
        </w:numPr>
        <w:jc w:val="both"/>
        <w:rPr>
          <w:rFonts w:ascii="Times New Roman" w:eastAsia="Times New Roman" w:hAnsi="Times New Roman" w:cs="Times New Roman"/>
          <w:sz w:val="24"/>
          <w:szCs w:val="24"/>
        </w:rPr>
      </w:pPr>
      <w:r w:rsidRPr="00A875F9">
        <w:rPr>
          <w:rFonts w:ascii="Times New Roman" w:eastAsia="Times New Roman" w:hAnsi="Times New Roman" w:cs="Times New Roman"/>
          <w:sz w:val="24"/>
          <w:szCs w:val="24"/>
        </w:rPr>
        <w:t>Izmantojamo  metožu  klāsts,  pētījuma  veikšanas  procesā,  identificējot  šādu  nepieciešamību, var  tik  papildināts,  Pretendentam  pamatojot  metožu  izvēli  un  to  piemērotību  uzdevumu izpildē.</w:t>
      </w:r>
    </w:p>
    <w:p w14:paraId="3A129110" w14:textId="77777777" w:rsidR="00E40964" w:rsidRDefault="00E40964" w:rsidP="00E40964">
      <w:pPr>
        <w:pStyle w:val="Sarakstarindkopa"/>
        <w:numPr>
          <w:ilvl w:val="1"/>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w:t>
      </w:r>
      <w:r w:rsidRPr="00A875F9">
        <w:rPr>
          <w:rFonts w:ascii="Times New Roman" w:eastAsia="Times New Roman" w:hAnsi="Times New Roman" w:cs="Times New Roman"/>
          <w:sz w:val="24"/>
          <w:szCs w:val="24"/>
        </w:rPr>
        <w:t xml:space="preserve">  pamato  pētījumā  izvēlēto  metožu  pārākumu  pār  citām  alternatīvām  piedāvājumā minētām  metodēm  un  apliecina,  ka  ar  šīm  metodēm  iespējams  sasniegt  iespējami  labāko rezultātu.</w:t>
      </w:r>
    </w:p>
    <w:p w14:paraId="7553EC6C" w14:textId="77777777" w:rsidR="00E40964" w:rsidRPr="0094266D" w:rsidRDefault="00E40964" w:rsidP="00E40964">
      <w:pPr>
        <w:jc w:val="both"/>
        <w:rPr>
          <w:rFonts w:ascii="Times New Roman" w:eastAsia="Times New Roman" w:hAnsi="Times New Roman" w:cs="Times New Roman"/>
          <w:sz w:val="24"/>
          <w:szCs w:val="24"/>
        </w:rPr>
      </w:pPr>
    </w:p>
    <w:p w14:paraId="2FA1F4BB" w14:textId="77777777" w:rsidR="00E40964" w:rsidRPr="00A875F9" w:rsidRDefault="00E40964" w:rsidP="00E40964">
      <w:pPr>
        <w:pStyle w:val="Sarakstarindkopa"/>
        <w:numPr>
          <w:ilvl w:val="0"/>
          <w:numId w:val="3"/>
        </w:numPr>
        <w:jc w:val="center"/>
        <w:rPr>
          <w:rFonts w:ascii="Times New Roman" w:eastAsia="Times New Roman" w:hAnsi="Times New Roman" w:cs="Times New Roman"/>
          <w:b/>
          <w:bCs/>
          <w:sz w:val="24"/>
          <w:szCs w:val="24"/>
        </w:rPr>
      </w:pPr>
      <w:r w:rsidRPr="00A875F9">
        <w:rPr>
          <w:rFonts w:ascii="Times New Roman" w:eastAsia="Times New Roman" w:hAnsi="Times New Roman" w:cs="Times New Roman"/>
          <w:b/>
          <w:bCs/>
          <w:sz w:val="24"/>
          <w:szCs w:val="24"/>
        </w:rPr>
        <w:t>Rezultātu sasniegšanas/</w:t>
      </w:r>
      <w:r>
        <w:rPr>
          <w:rFonts w:ascii="Times New Roman" w:eastAsia="Times New Roman" w:hAnsi="Times New Roman" w:cs="Times New Roman"/>
          <w:b/>
          <w:bCs/>
          <w:sz w:val="24"/>
          <w:szCs w:val="24"/>
        </w:rPr>
        <w:t xml:space="preserve"> pētījuma</w:t>
      </w:r>
      <w:r w:rsidRPr="00A875F9">
        <w:rPr>
          <w:rFonts w:ascii="Times New Roman" w:eastAsia="Times New Roman" w:hAnsi="Times New Roman" w:cs="Times New Roman"/>
          <w:b/>
          <w:bCs/>
          <w:sz w:val="24"/>
          <w:szCs w:val="24"/>
        </w:rPr>
        <w:t xml:space="preserve"> veikšanas laika grafiks</w:t>
      </w:r>
    </w:p>
    <w:p w14:paraId="73366965" w14:textId="77777777" w:rsidR="00E40964" w:rsidRPr="000F6CCF" w:rsidRDefault="00E40964" w:rsidP="00E40964">
      <w:pPr>
        <w:pStyle w:val="Sarakstarindkopa"/>
        <w:numPr>
          <w:ilvl w:val="1"/>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color="000000"/>
          <w:lang w:eastAsia="lv-LV"/>
        </w:rPr>
        <w:t>10 (desmit) dienu laikā no līguma noslēgšanas dienas i</w:t>
      </w:r>
      <w:r w:rsidRPr="00B329ED">
        <w:rPr>
          <w:rFonts w:ascii="Times New Roman" w:eastAsia="Times New Roman" w:hAnsi="Times New Roman" w:cs="Times New Roman"/>
          <w:sz w:val="24"/>
          <w:szCs w:val="24"/>
          <w:u w:color="000000"/>
          <w:lang w:eastAsia="lv-LV"/>
        </w:rPr>
        <w:t xml:space="preserve">zstrādā </w:t>
      </w:r>
      <w:r>
        <w:rPr>
          <w:rFonts w:ascii="Times New Roman" w:eastAsia="Times New Roman" w:hAnsi="Times New Roman" w:cs="Times New Roman"/>
          <w:sz w:val="24"/>
          <w:szCs w:val="24"/>
          <w:u w:color="000000"/>
          <w:lang w:eastAsia="lv-LV"/>
        </w:rPr>
        <w:t xml:space="preserve">un iesniedz </w:t>
      </w:r>
      <w:r w:rsidRPr="00B329ED">
        <w:rPr>
          <w:rFonts w:ascii="Times New Roman" w:eastAsia="Times New Roman" w:hAnsi="Times New Roman" w:cs="Times New Roman"/>
          <w:sz w:val="24"/>
          <w:szCs w:val="24"/>
          <w:u w:color="000000"/>
          <w:lang w:eastAsia="lv-LV"/>
        </w:rPr>
        <w:t xml:space="preserve">detalizētu </w:t>
      </w:r>
      <w:r>
        <w:rPr>
          <w:rFonts w:ascii="Times New Roman" w:eastAsia="Times New Roman" w:hAnsi="Times New Roman" w:cs="Times New Roman"/>
          <w:sz w:val="24"/>
          <w:szCs w:val="24"/>
          <w:u w:color="000000"/>
          <w:lang w:eastAsia="lv-LV"/>
        </w:rPr>
        <w:t>p</w:t>
      </w:r>
      <w:r w:rsidRPr="00B329ED">
        <w:rPr>
          <w:rFonts w:ascii="Times New Roman" w:eastAsia="Times New Roman" w:hAnsi="Times New Roman" w:cs="Times New Roman"/>
          <w:sz w:val="24"/>
          <w:szCs w:val="24"/>
          <w:u w:color="000000"/>
          <w:lang w:eastAsia="lv-LV"/>
        </w:rPr>
        <w:t>ētījuma veikšanas darba plānu ar laika grafiku katram tehniskās specifikācijas 3</w:t>
      </w:r>
      <w:r w:rsidRPr="0031346C">
        <w:rPr>
          <w:rFonts w:ascii="Times New Roman" w:eastAsia="Times New Roman" w:hAnsi="Times New Roman" w:cs="Times New Roman"/>
          <w:color w:val="FF0000"/>
          <w:sz w:val="24"/>
          <w:szCs w:val="24"/>
          <w:u w:color="000000"/>
          <w:lang w:eastAsia="lv-LV"/>
        </w:rPr>
        <w:t xml:space="preserve">. </w:t>
      </w:r>
      <w:r w:rsidRPr="003769EB">
        <w:rPr>
          <w:rFonts w:ascii="Times New Roman" w:eastAsia="Times New Roman" w:hAnsi="Times New Roman" w:cs="Times New Roman"/>
          <w:sz w:val="24"/>
          <w:szCs w:val="24"/>
          <w:u w:color="000000"/>
          <w:lang w:eastAsia="lv-LV"/>
        </w:rPr>
        <w:t>punktā</w:t>
      </w:r>
      <w:r w:rsidRPr="0031346C">
        <w:rPr>
          <w:rFonts w:ascii="Times New Roman" w:eastAsia="Times New Roman" w:hAnsi="Times New Roman" w:cs="Times New Roman"/>
          <w:color w:val="FF0000"/>
          <w:sz w:val="24"/>
          <w:szCs w:val="24"/>
          <w:u w:color="000000"/>
          <w:lang w:eastAsia="lv-LV"/>
        </w:rPr>
        <w:t xml:space="preserve"> </w:t>
      </w:r>
      <w:r w:rsidRPr="00B329ED">
        <w:rPr>
          <w:rFonts w:ascii="Times New Roman" w:eastAsia="Times New Roman" w:hAnsi="Times New Roman" w:cs="Times New Roman"/>
          <w:sz w:val="24"/>
          <w:szCs w:val="24"/>
          <w:u w:color="000000"/>
          <w:lang w:eastAsia="lv-LV"/>
        </w:rPr>
        <w:t xml:space="preserve">noteiktajam </w:t>
      </w:r>
      <w:proofErr w:type="spellStart"/>
      <w:r w:rsidRPr="00B329ED">
        <w:rPr>
          <w:rFonts w:ascii="Times New Roman" w:eastAsia="Times New Roman" w:hAnsi="Times New Roman" w:cs="Times New Roman"/>
          <w:sz w:val="24"/>
          <w:szCs w:val="24"/>
          <w:u w:color="000000"/>
          <w:lang w:eastAsia="lv-LV"/>
        </w:rPr>
        <w:t>apakšuzdevumam</w:t>
      </w:r>
      <w:proofErr w:type="spellEnd"/>
      <w:r w:rsidRPr="00B329ED">
        <w:rPr>
          <w:rFonts w:ascii="Times New Roman" w:eastAsia="Times New Roman" w:hAnsi="Times New Roman" w:cs="Times New Roman"/>
          <w:sz w:val="24"/>
          <w:szCs w:val="24"/>
          <w:u w:color="000000"/>
          <w:lang w:eastAsia="lv-LV"/>
        </w:rPr>
        <w:t>, norādot atbildīgo personu/</w:t>
      </w:r>
      <w:proofErr w:type="spellStart"/>
      <w:r w:rsidRPr="00B329ED">
        <w:rPr>
          <w:rFonts w:ascii="Times New Roman" w:eastAsia="Times New Roman" w:hAnsi="Times New Roman" w:cs="Times New Roman"/>
          <w:sz w:val="24"/>
          <w:szCs w:val="24"/>
          <w:u w:color="000000"/>
          <w:lang w:eastAsia="lv-LV"/>
        </w:rPr>
        <w:t>as</w:t>
      </w:r>
      <w:proofErr w:type="spellEnd"/>
      <w:r w:rsidRPr="00B329ED">
        <w:rPr>
          <w:rFonts w:ascii="Times New Roman" w:eastAsia="Times New Roman" w:hAnsi="Times New Roman" w:cs="Times New Roman"/>
          <w:sz w:val="24"/>
          <w:szCs w:val="24"/>
          <w:u w:color="000000"/>
          <w:lang w:eastAsia="lv-LV"/>
        </w:rPr>
        <w:t xml:space="preserve"> par darba uzdevuma izpildi.</w:t>
      </w:r>
    </w:p>
    <w:p w14:paraId="09764221" w14:textId="77777777" w:rsidR="00E40964" w:rsidRDefault="00E40964" w:rsidP="00E40964">
      <w:pPr>
        <w:pStyle w:val="Sarakstarindkopa"/>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w:t>
      </w:r>
      <w:r w:rsidRPr="000F6CCF">
        <w:rPr>
          <w:rFonts w:ascii="Times New Roman" w:eastAsia="Times New Roman" w:hAnsi="Times New Roman" w:cs="Times New Roman"/>
          <w:sz w:val="24"/>
          <w:szCs w:val="24"/>
        </w:rPr>
        <w:t xml:space="preserve"> sagatavo </w:t>
      </w:r>
      <w:r w:rsidRPr="000F6CCF">
        <w:rPr>
          <w:rFonts w:ascii="Times New Roman" w:eastAsia="Times New Roman" w:hAnsi="Times New Roman" w:cs="Times New Roman"/>
          <w:sz w:val="24"/>
          <w:szCs w:val="24"/>
          <w:u w:val="single"/>
        </w:rPr>
        <w:t>šādus nodevumus</w:t>
      </w:r>
      <w:r w:rsidRPr="000F6CCF">
        <w:rPr>
          <w:rFonts w:ascii="Times New Roman" w:eastAsia="Times New Roman" w:hAnsi="Times New Roman" w:cs="Times New Roman"/>
          <w:sz w:val="24"/>
          <w:szCs w:val="24"/>
        </w:rPr>
        <w:t xml:space="preserve">:  </w:t>
      </w:r>
    </w:p>
    <w:p w14:paraId="18D397F9" w14:textId="77777777" w:rsidR="00E40964" w:rsidRPr="00A8479B" w:rsidRDefault="00E40964" w:rsidP="00E40964">
      <w:pPr>
        <w:pStyle w:val="Sarakstarindkopa"/>
        <w:numPr>
          <w:ilvl w:val="2"/>
          <w:numId w:val="3"/>
        </w:numPr>
        <w:jc w:val="both"/>
        <w:rPr>
          <w:rFonts w:ascii="Times New Roman" w:eastAsia="Times New Roman" w:hAnsi="Times New Roman" w:cs="Times New Roman"/>
          <w:sz w:val="24"/>
          <w:szCs w:val="24"/>
        </w:rPr>
      </w:pPr>
      <w:r w:rsidRPr="00A8479B">
        <w:rPr>
          <w:rFonts w:ascii="Times New Roman" w:eastAsia="Times New Roman" w:hAnsi="Times New Roman" w:cs="Times New Roman"/>
          <w:sz w:val="24"/>
          <w:szCs w:val="24"/>
        </w:rPr>
        <w:t xml:space="preserve">1 (viens) </w:t>
      </w:r>
      <w:r w:rsidRPr="00A8479B">
        <w:rPr>
          <w:rFonts w:ascii="Times New Roman" w:eastAsia="Times New Roman" w:hAnsi="Times New Roman" w:cs="Times New Roman"/>
          <w:b/>
          <w:bCs/>
          <w:sz w:val="24"/>
          <w:szCs w:val="24"/>
        </w:rPr>
        <w:t>Pētījuma ievada ziņojums</w:t>
      </w:r>
      <w:r w:rsidRPr="00A8479B">
        <w:rPr>
          <w:rFonts w:ascii="Times New Roman" w:eastAsia="Times New Roman" w:hAnsi="Times New Roman" w:cs="Times New Roman"/>
          <w:sz w:val="24"/>
          <w:szCs w:val="24"/>
        </w:rPr>
        <w:t xml:space="preserve">, kurā aprakstīta darba uzdevuma (Tehniskās specifikācijas </w:t>
      </w:r>
      <w:r w:rsidRPr="003769EB">
        <w:rPr>
          <w:rFonts w:ascii="Times New Roman" w:eastAsia="Times New Roman" w:hAnsi="Times New Roman" w:cs="Times New Roman"/>
          <w:sz w:val="24"/>
          <w:szCs w:val="24"/>
        </w:rPr>
        <w:t xml:space="preserve">3. punktā </w:t>
      </w:r>
      <w:r w:rsidRPr="00A8479B">
        <w:rPr>
          <w:rFonts w:ascii="Times New Roman" w:eastAsia="Times New Roman" w:hAnsi="Times New Roman" w:cs="Times New Roman"/>
          <w:sz w:val="24"/>
          <w:szCs w:val="24"/>
        </w:rPr>
        <w:t xml:space="preserve">definētais uzdevums un tā </w:t>
      </w:r>
      <w:proofErr w:type="spellStart"/>
      <w:r w:rsidRPr="00A8479B">
        <w:rPr>
          <w:rFonts w:ascii="Times New Roman" w:eastAsia="Times New Roman" w:hAnsi="Times New Roman" w:cs="Times New Roman"/>
          <w:sz w:val="24"/>
          <w:szCs w:val="24"/>
        </w:rPr>
        <w:t>apakšuzdevumi</w:t>
      </w:r>
      <w:proofErr w:type="spellEnd"/>
      <w:r w:rsidRPr="00A8479B">
        <w:rPr>
          <w:rFonts w:ascii="Times New Roman" w:eastAsia="Times New Roman" w:hAnsi="Times New Roman" w:cs="Times New Roman"/>
          <w:sz w:val="24"/>
          <w:szCs w:val="24"/>
        </w:rPr>
        <w:t>) veikšanai pielietojamā metodoloģija, t.sk. pētniecības metodes, aptaujas anketu</w:t>
      </w:r>
      <w:r>
        <w:rPr>
          <w:rFonts w:ascii="Times New Roman" w:eastAsia="Times New Roman" w:hAnsi="Times New Roman" w:cs="Times New Roman"/>
          <w:sz w:val="24"/>
          <w:szCs w:val="24"/>
        </w:rPr>
        <w:t xml:space="preserve">, interviju un </w:t>
      </w:r>
      <w:proofErr w:type="spellStart"/>
      <w:r w:rsidRPr="00A8479B">
        <w:rPr>
          <w:rFonts w:ascii="Times New Roman" w:eastAsia="Times New Roman" w:hAnsi="Times New Roman" w:cs="Times New Roman"/>
          <w:sz w:val="24"/>
          <w:szCs w:val="24"/>
        </w:rPr>
        <w:t>fokusgrupu</w:t>
      </w:r>
      <w:proofErr w:type="spellEnd"/>
      <w:r w:rsidRPr="00A8479B">
        <w:rPr>
          <w:rFonts w:ascii="Times New Roman" w:eastAsia="Times New Roman" w:hAnsi="Times New Roman" w:cs="Times New Roman"/>
          <w:sz w:val="24"/>
          <w:szCs w:val="24"/>
        </w:rPr>
        <w:t xml:space="preserve"> u.tml. vadlīnijas, izmantojamie datu avoti, analizētas problēmas vai ierobežojumi pētījuma veikšanā, ja tādi radušies.</w:t>
      </w:r>
    </w:p>
    <w:p w14:paraId="0879F6D7" w14:textId="77777777" w:rsidR="00E40964" w:rsidRDefault="00E40964" w:rsidP="00E40964">
      <w:pPr>
        <w:pStyle w:val="Sarakstarindkopa"/>
        <w:numPr>
          <w:ilvl w:val="2"/>
          <w:numId w:val="3"/>
        </w:numPr>
        <w:jc w:val="both"/>
        <w:rPr>
          <w:rFonts w:ascii="Times New Roman" w:eastAsia="Times New Roman" w:hAnsi="Times New Roman" w:cs="Times New Roman"/>
          <w:sz w:val="24"/>
          <w:szCs w:val="24"/>
        </w:rPr>
      </w:pPr>
      <w:r w:rsidRPr="00A8479B">
        <w:rPr>
          <w:rFonts w:ascii="Times New Roman" w:eastAsia="Times New Roman" w:hAnsi="Times New Roman" w:cs="Times New Roman"/>
          <w:sz w:val="24"/>
          <w:szCs w:val="24"/>
        </w:rPr>
        <w:t xml:space="preserve">1 (viens) </w:t>
      </w:r>
      <w:r w:rsidRPr="00A8479B">
        <w:rPr>
          <w:rFonts w:ascii="Times New Roman" w:eastAsia="Times New Roman" w:hAnsi="Times New Roman" w:cs="Times New Roman"/>
          <w:b/>
          <w:bCs/>
          <w:sz w:val="24"/>
          <w:szCs w:val="24"/>
          <w:lang w:val="it-IT"/>
        </w:rPr>
        <w:t>Pētījuma gala ziņojums</w:t>
      </w:r>
      <w:r w:rsidRPr="00A8479B">
        <w:rPr>
          <w:rFonts w:ascii="Times New Roman" w:eastAsia="Times New Roman" w:hAnsi="Times New Roman" w:cs="Times New Roman"/>
          <w:sz w:val="24"/>
          <w:szCs w:val="24"/>
        </w:rPr>
        <w:t xml:space="preserve"> par Tehniskās specifikācijas 3.</w:t>
      </w:r>
      <w:r>
        <w:rPr>
          <w:rFonts w:ascii="Times New Roman" w:eastAsia="Times New Roman" w:hAnsi="Times New Roman" w:cs="Times New Roman"/>
          <w:sz w:val="24"/>
          <w:szCs w:val="24"/>
        </w:rPr>
        <w:t>punktā</w:t>
      </w:r>
      <w:r w:rsidRPr="00A8479B">
        <w:rPr>
          <w:rFonts w:ascii="Times New Roman" w:eastAsia="Times New Roman" w:hAnsi="Times New Roman" w:cs="Times New Roman"/>
          <w:sz w:val="24"/>
          <w:szCs w:val="24"/>
        </w:rPr>
        <w:t xml:space="preserve"> un tā apakšpunktos noteikto uzdevumu izpildi (ar kopsavilkumu latviešu un  angļu valodā) elektroniskā veidā (Word un PDF formātā). Pētījuma gala ziņojuma rezultātu kopsavilkums latviešu un angļu valodā paredzēts vizuāla materiāla sagatavošanai interesentiem, kā arī ievietošanai Pasūtītāja mājaslapā, nepārsniedzot 5 </w:t>
      </w:r>
      <w:proofErr w:type="spellStart"/>
      <w:r w:rsidRPr="00A8479B">
        <w:rPr>
          <w:rFonts w:ascii="Times New Roman" w:eastAsia="Times New Roman" w:hAnsi="Times New Roman" w:cs="Times New Roman"/>
          <w:sz w:val="24"/>
          <w:szCs w:val="24"/>
        </w:rPr>
        <w:t>lp</w:t>
      </w:r>
      <w:proofErr w:type="spellEnd"/>
      <w:r w:rsidRPr="00A8479B">
        <w:rPr>
          <w:rFonts w:ascii="Times New Roman" w:eastAsia="Times New Roman" w:hAnsi="Times New Roman" w:cs="Times New Roman"/>
          <w:sz w:val="24"/>
          <w:szCs w:val="24"/>
        </w:rPr>
        <w:t>. A4 formātā. Šajā kopsavilkumā tēžu veidā jāiekļauj būtiskākā informācija par pētījuma rezultātiem (fakti un skaitļi), it īpaši sasniegumi un nozarē nepieciešamie uzlabojumi nākotnē, secinājumi un rekomendācijas, (tabulas un attēli pēc nepieciešamības).</w:t>
      </w:r>
    </w:p>
    <w:p w14:paraId="49FF3F3E" w14:textId="77777777" w:rsidR="00E40964" w:rsidRPr="00A8479B" w:rsidRDefault="00E40964" w:rsidP="00E40964">
      <w:pPr>
        <w:pStyle w:val="Sarakstarindkopa"/>
        <w:numPr>
          <w:ilvl w:val="2"/>
          <w:numId w:val="3"/>
        </w:numPr>
        <w:jc w:val="both"/>
        <w:rPr>
          <w:rFonts w:ascii="Times New Roman" w:eastAsia="Times New Roman" w:hAnsi="Times New Roman" w:cs="Times New Roman"/>
          <w:sz w:val="24"/>
          <w:szCs w:val="24"/>
        </w:rPr>
      </w:pPr>
      <w:r w:rsidRPr="00A8479B">
        <w:rPr>
          <w:rFonts w:ascii="Times New Roman" w:eastAsia="Times New Roman" w:hAnsi="Times New Roman" w:cs="Times New Roman"/>
          <w:b/>
          <w:bCs/>
          <w:i/>
          <w:iCs/>
          <w:sz w:val="24"/>
          <w:szCs w:val="24"/>
          <w:lang w:val="it-IT"/>
        </w:rPr>
        <w:t>Power Point</w:t>
      </w:r>
      <w:r w:rsidRPr="00A8479B">
        <w:rPr>
          <w:rFonts w:ascii="Times New Roman" w:eastAsia="Times New Roman" w:hAnsi="Times New Roman" w:cs="Times New Roman"/>
          <w:b/>
          <w:bCs/>
          <w:sz w:val="24"/>
          <w:szCs w:val="24"/>
          <w:lang w:val="it-IT"/>
        </w:rPr>
        <w:t xml:space="preserve"> </w:t>
      </w:r>
      <w:r w:rsidRPr="00A8479B">
        <w:rPr>
          <w:rFonts w:ascii="Times New Roman" w:eastAsia="Times New Roman" w:hAnsi="Times New Roman" w:cs="Times New Roman"/>
          <w:sz w:val="24"/>
          <w:szCs w:val="24"/>
        </w:rPr>
        <w:t xml:space="preserve">(vai līdzvērtīgā formātā, ko pasūtītājs var nolasīt ar tam pieejamiem tehniskajiem rīkiem) </w:t>
      </w:r>
      <w:r w:rsidRPr="00A8479B">
        <w:rPr>
          <w:rFonts w:ascii="Times New Roman" w:eastAsia="Times New Roman" w:hAnsi="Times New Roman" w:cs="Times New Roman"/>
          <w:b/>
          <w:bCs/>
          <w:sz w:val="24"/>
          <w:szCs w:val="24"/>
          <w:lang w:val="it-IT"/>
        </w:rPr>
        <w:t>prezentāciju</w:t>
      </w:r>
      <w:r w:rsidRPr="00A8479B">
        <w:rPr>
          <w:rFonts w:ascii="Times New Roman" w:eastAsia="Times New Roman" w:hAnsi="Times New Roman" w:cs="Times New Roman"/>
          <w:sz w:val="24"/>
          <w:szCs w:val="24"/>
        </w:rPr>
        <w:t xml:space="preserve"> par Pētījuma gala ziņojumu, kopējo Pētījuma struktūru, izmantotajām metodēm, gūtajiem rezultātiem, secinājumiem un izstrādātajām rekomendācijām.</w:t>
      </w:r>
    </w:p>
    <w:p w14:paraId="6029FCA5" w14:textId="77777777" w:rsidR="00E40964" w:rsidRDefault="00E40964" w:rsidP="00E40964">
      <w:pPr>
        <w:pStyle w:val="Sarakstarindkopa"/>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8479B">
        <w:rPr>
          <w:rFonts w:ascii="Times New Roman" w:eastAsia="Times New Roman" w:hAnsi="Times New Roman" w:cs="Times New Roman"/>
          <w:sz w:val="24"/>
          <w:szCs w:val="24"/>
        </w:rPr>
        <w:t>Punktā 6.</w:t>
      </w:r>
      <w:r>
        <w:rPr>
          <w:rFonts w:ascii="Times New Roman" w:eastAsia="Times New Roman" w:hAnsi="Times New Roman" w:cs="Times New Roman"/>
          <w:sz w:val="24"/>
          <w:szCs w:val="24"/>
        </w:rPr>
        <w:t>2</w:t>
      </w:r>
      <w:r w:rsidRPr="00A8479B">
        <w:rPr>
          <w:rFonts w:ascii="Times New Roman" w:eastAsia="Times New Roman" w:hAnsi="Times New Roman" w:cs="Times New Roman"/>
          <w:sz w:val="24"/>
          <w:szCs w:val="24"/>
        </w:rPr>
        <w:t>. minētos nodevumus ir jāsagatavo un jāiesniedz sekojošā formātā:</w:t>
      </w:r>
    </w:p>
    <w:p w14:paraId="45CE3EF3" w14:textId="77777777" w:rsidR="00E40964" w:rsidRDefault="00E40964" w:rsidP="00E40964">
      <w:pPr>
        <w:pStyle w:val="Sarakstarindkopa"/>
        <w:numPr>
          <w:ilvl w:val="2"/>
          <w:numId w:val="3"/>
        </w:numPr>
        <w:jc w:val="both"/>
        <w:rPr>
          <w:rFonts w:ascii="Times New Roman" w:eastAsia="Times New Roman" w:hAnsi="Times New Roman" w:cs="Times New Roman"/>
          <w:sz w:val="24"/>
          <w:szCs w:val="24"/>
        </w:rPr>
      </w:pPr>
      <w:r w:rsidRPr="00A8479B">
        <w:rPr>
          <w:rFonts w:ascii="Times New Roman" w:eastAsia="Times New Roman" w:hAnsi="Times New Roman" w:cs="Times New Roman"/>
          <w:sz w:val="24"/>
          <w:szCs w:val="24"/>
        </w:rPr>
        <w:t>Nodevumu  tekstam jābūt rakstītam saprotamā, literāri un gramatiski pareizā latviešu valodā (kopsavilkums – arī angļu valodā) ar paskaidrojumiem un atsaucēm, kā arī ar jēdzienu un saīsinājumu skaidrojumiem tā, lai Pētījums ir saprotams politikas veidotājiem, īstenotājiem, kā arī plašākai sabiedrībai, nodrošinot latviešu valodas pareizrakstības un vienota teksta stila ievērošanu, izvairoties no neatšifrētu saīsinājumu lietošanas, nodrošinot teksta saprotamību lasītājam</w:t>
      </w:r>
      <w:r>
        <w:rPr>
          <w:rFonts w:ascii="Times New Roman" w:eastAsia="Times New Roman" w:hAnsi="Times New Roman" w:cs="Times New Roman"/>
          <w:sz w:val="24"/>
          <w:szCs w:val="24"/>
        </w:rPr>
        <w:t>.</w:t>
      </w:r>
    </w:p>
    <w:p w14:paraId="1451D788" w14:textId="77777777" w:rsidR="00E40964" w:rsidRPr="00A8479B" w:rsidRDefault="00E40964" w:rsidP="00E40964">
      <w:pPr>
        <w:pStyle w:val="Sarakstarindkopa"/>
        <w:numPr>
          <w:ilvl w:val="2"/>
          <w:numId w:val="3"/>
        </w:numPr>
        <w:jc w:val="both"/>
        <w:rPr>
          <w:rFonts w:ascii="Times New Roman" w:eastAsia="Times New Roman" w:hAnsi="Times New Roman" w:cs="Times New Roman"/>
          <w:sz w:val="24"/>
          <w:szCs w:val="24"/>
        </w:rPr>
      </w:pPr>
      <w:r w:rsidRPr="00A8479B">
        <w:rPr>
          <w:rFonts w:ascii="Times New Roman" w:eastAsia="Times New Roman" w:hAnsi="Times New Roman" w:cs="Times New Roman"/>
          <w:sz w:val="24"/>
          <w:szCs w:val="24"/>
        </w:rPr>
        <w:t>Nodevumos iekļautajām tabulām, attēliem un teksta papildinājumiem jāatbilst sekojošām prasībām:</w:t>
      </w:r>
    </w:p>
    <w:p w14:paraId="22C63B6C" w14:textId="77777777" w:rsidR="00E40964" w:rsidRDefault="00E40964" w:rsidP="00E40964">
      <w:pPr>
        <w:pStyle w:val="Sarakstarindkopa"/>
        <w:numPr>
          <w:ilvl w:val="3"/>
          <w:numId w:val="8"/>
        </w:numPr>
        <w:jc w:val="both"/>
        <w:rPr>
          <w:rFonts w:ascii="Times New Roman" w:eastAsia="Times New Roman" w:hAnsi="Times New Roman" w:cs="Times New Roman"/>
          <w:sz w:val="24"/>
          <w:szCs w:val="24"/>
        </w:rPr>
      </w:pPr>
      <w:r w:rsidRPr="00A8479B">
        <w:rPr>
          <w:rFonts w:ascii="Times New Roman" w:eastAsia="Times New Roman" w:hAnsi="Times New Roman" w:cs="Times New Roman"/>
          <w:sz w:val="24"/>
          <w:szCs w:val="24"/>
        </w:rPr>
        <w:lastRenderedPageBreak/>
        <w:t>Tabulām, attēliem un līdzīgiem teksta papildinājumiem jābūt secīgi numurētiem, norādot nosaukumu, kas precīzi apspoguļo tabulas, attēla vai līdzīga teksta papildinājuma saturu un sniegtās informācijas avotu/ autoru;</w:t>
      </w:r>
    </w:p>
    <w:p w14:paraId="29E26EDC" w14:textId="77777777" w:rsidR="00E40964" w:rsidRDefault="00E40964" w:rsidP="00E40964">
      <w:pPr>
        <w:pStyle w:val="Sarakstarindkopa"/>
        <w:numPr>
          <w:ilvl w:val="3"/>
          <w:numId w:val="8"/>
        </w:numPr>
        <w:jc w:val="both"/>
        <w:rPr>
          <w:rFonts w:ascii="Times New Roman" w:eastAsia="Times New Roman" w:hAnsi="Times New Roman" w:cs="Times New Roman"/>
          <w:sz w:val="24"/>
          <w:szCs w:val="24"/>
        </w:rPr>
      </w:pPr>
      <w:r w:rsidRPr="00A8479B">
        <w:rPr>
          <w:rFonts w:ascii="Times New Roman" w:eastAsia="Times New Roman" w:hAnsi="Times New Roman" w:cs="Times New Roman"/>
          <w:sz w:val="24"/>
          <w:szCs w:val="24"/>
        </w:rPr>
        <w:t>Tekstā jānodrošina tā sasaiste ar izmantotajām tabulām, attēliem un līdzīgiem teksta papildinājumiem.</w:t>
      </w:r>
    </w:p>
    <w:p w14:paraId="6EC3B27B" w14:textId="77777777" w:rsidR="00E40964" w:rsidRDefault="00E40964" w:rsidP="00E40964">
      <w:pPr>
        <w:pStyle w:val="Sarakstarindkopa"/>
        <w:numPr>
          <w:ilvl w:val="3"/>
          <w:numId w:val="8"/>
        </w:numPr>
        <w:jc w:val="both"/>
        <w:rPr>
          <w:rFonts w:ascii="Times New Roman" w:eastAsia="Times New Roman" w:hAnsi="Times New Roman" w:cs="Times New Roman"/>
          <w:sz w:val="24"/>
          <w:szCs w:val="24"/>
        </w:rPr>
      </w:pPr>
      <w:r w:rsidRPr="00A8479B">
        <w:rPr>
          <w:rFonts w:ascii="Times New Roman" w:eastAsia="Times New Roman" w:hAnsi="Times New Roman" w:cs="Times New Roman"/>
          <w:sz w:val="24"/>
          <w:szCs w:val="24"/>
        </w:rPr>
        <w:t>Tabulās, attēlos un līdzīgos teksta papildinājumos atspoguļotajai informācijai ir jābūt skaidri saskatāmai, salasāmai un atspoguļotām vērtībām jābūt skaidri nosakāmām, saprotamām.</w:t>
      </w:r>
    </w:p>
    <w:p w14:paraId="64A2FA3D" w14:textId="77777777" w:rsidR="00E40964" w:rsidRPr="00A8479B" w:rsidRDefault="00E40964" w:rsidP="00E40964">
      <w:pPr>
        <w:pStyle w:val="Sarakstarindkopa"/>
        <w:numPr>
          <w:ilvl w:val="3"/>
          <w:numId w:val="8"/>
        </w:numPr>
        <w:jc w:val="both"/>
        <w:rPr>
          <w:rFonts w:ascii="Times New Roman" w:eastAsia="Times New Roman" w:hAnsi="Times New Roman" w:cs="Times New Roman"/>
          <w:sz w:val="24"/>
          <w:szCs w:val="24"/>
        </w:rPr>
      </w:pPr>
      <w:r w:rsidRPr="00A8479B">
        <w:rPr>
          <w:rFonts w:ascii="Times New Roman" w:eastAsia="Times New Roman" w:hAnsi="Times New Roman" w:cs="Times New Roman"/>
          <w:sz w:val="24"/>
          <w:szCs w:val="24"/>
        </w:rPr>
        <w:t>Kopā ar tabulām, attēliem un līdzīgiem teksta papildinājumiem ir jābūt sniegtam atbilstošam, pavadošam, skaidrojošam tekstam, kas sniedz šīs informācijas interpretāciju, analītisko skaidrojumu un secinājumus, kas izriet no sniegtās informācijas interpretācijas, analīzes.</w:t>
      </w:r>
    </w:p>
    <w:p w14:paraId="5B66E32E" w14:textId="77777777" w:rsidR="00E40964" w:rsidRDefault="00E40964" w:rsidP="00E40964">
      <w:pPr>
        <w:pStyle w:val="Sarakstarindkopa"/>
        <w:numPr>
          <w:ilvl w:val="2"/>
          <w:numId w:val="3"/>
        </w:numPr>
        <w:jc w:val="both"/>
        <w:rPr>
          <w:rFonts w:ascii="Times New Roman" w:eastAsia="Times New Roman" w:hAnsi="Times New Roman" w:cs="Times New Roman"/>
          <w:sz w:val="24"/>
          <w:szCs w:val="24"/>
        </w:rPr>
      </w:pPr>
      <w:r w:rsidRPr="00A8479B">
        <w:rPr>
          <w:rFonts w:ascii="Times New Roman" w:eastAsia="Times New Roman" w:hAnsi="Times New Roman" w:cs="Times New Roman"/>
          <w:sz w:val="24"/>
          <w:szCs w:val="24"/>
        </w:rPr>
        <w:t xml:space="preserve">Teksta kvalitātei jāatbilst sekojošām prasībām: </w:t>
      </w:r>
    </w:p>
    <w:p w14:paraId="15264091" w14:textId="77777777" w:rsidR="00E40964" w:rsidRDefault="00E40964" w:rsidP="00E40964">
      <w:pPr>
        <w:pStyle w:val="Sarakstarindkopa"/>
        <w:numPr>
          <w:ilvl w:val="3"/>
          <w:numId w:val="3"/>
        </w:numPr>
        <w:jc w:val="both"/>
        <w:rPr>
          <w:rFonts w:ascii="Times New Roman" w:eastAsia="Times New Roman" w:hAnsi="Times New Roman" w:cs="Times New Roman"/>
          <w:sz w:val="24"/>
          <w:szCs w:val="24"/>
        </w:rPr>
      </w:pPr>
      <w:r w:rsidRPr="00A8479B">
        <w:rPr>
          <w:rFonts w:ascii="Times New Roman" w:eastAsia="Times New Roman" w:hAnsi="Times New Roman" w:cs="Times New Roman"/>
          <w:sz w:val="24"/>
          <w:szCs w:val="24"/>
        </w:rPr>
        <w:t xml:space="preserve">Teksta izklāstam jābūt strukturētam, teksta daļām un nodaļu sadaļām jābūt </w:t>
      </w:r>
      <w:proofErr w:type="spellStart"/>
      <w:r w:rsidRPr="00A8479B">
        <w:rPr>
          <w:rFonts w:ascii="Times New Roman" w:eastAsia="Times New Roman" w:hAnsi="Times New Roman" w:cs="Times New Roman"/>
          <w:sz w:val="24"/>
          <w:szCs w:val="24"/>
        </w:rPr>
        <w:t>kopsaistītām</w:t>
      </w:r>
      <w:proofErr w:type="spellEnd"/>
      <w:r w:rsidRPr="00A8479B">
        <w:rPr>
          <w:rFonts w:ascii="Times New Roman" w:eastAsia="Times New Roman" w:hAnsi="Times New Roman" w:cs="Times New Roman"/>
          <w:sz w:val="24"/>
          <w:szCs w:val="24"/>
        </w:rPr>
        <w:t>.</w:t>
      </w:r>
    </w:p>
    <w:p w14:paraId="7787C0E1" w14:textId="77777777" w:rsidR="00E40964" w:rsidRDefault="00E40964" w:rsidP="00E40964">
      <w:pPr>
        <w:pStyle w:val="Sarakstarindkopa"/>
        <w:numPr>
          <w:ilvl w:val="3"/>
          <w:numId w:val="3"/>
        </w:numPr>
        <w:jc w:val="both"/>
        <w:rPr>
          <w:rFonts w:ascii="Times New Roman" w:eastAsia="Times New Roman" w:hAnsi="Times New Roman" w:cs="Times New Roman"/>
          <w:sz w:val="24"/>
          <w:szCs w:val="24"/>
        </w:rPr>
      </w:pPr>
      <w:r w:rsidRPr="000F3CB6">
        <w:rPr>
          <w:rFonts w:ascii="Times New Roman" w:eastAsia="Times New Roman" w:hAnsi="Times New Roman" w:cs="Times New Roman"/>
          <w:sz w:val="24"/>
          <w:szCs w:val="24"/>
        </w:rPr>
        <w:t>Izmantotajiem datiem ir jāsniedz interpretācija un analīze, kuru ietvaros izteiktajiem argumentiem un secinājumiem jābūt skaidri un izvērsti pamatotiem.</w:t>
      </w:r>
    </w:p>
    <w:p w14:paraId="2DFF7F83" w14:textId="77777777" w:rsidR="00E40964" w:rsidRDefault="00E40964" w:rsidP="00E40964">
      <w:pPr>
        <w:pStyle w:val="Sarakstarindkopa"/>
        <w:numPr>
          <w:ilvl w:val="3"/>
          <w:numId w:val="3"/>
        </w:numPr>
        <w:jc w:val="both"/>
        <w:rPr>
          <w:rFonts w:ascii="Times New Roman" w:eastAsia="Times New Roman" w:hAnsi="Times New Roman" w:cs="Times New Roman"/>
          <w:sz w:val="24"/>
          <w:szCs w:val="24"/>
        </w:rPr>
      </w:pPr>
      <w:r w:rsidRPr="000F3CB6">
        <w:rPr>
          <w:rFonts w:ascii="Times New Roman" w:eastAsia="Times New Roman" w:hAnsi="Times New Roman" w:cs="Times New Roman"/>
          <w:sz w:val="24"/>
          <w:szCs w:val="24"/>
        </w:rPr>
        <w:t>Atsaucēm jābūt noformētām vienotā stilā, atbilstoši akadēmiskajiem bibliogrāfisko norāžu standartiem, norādot konkrētas lapaspuses vai mājās lapu un līdzīgu elektronisko resursu saturam norādot maksimāli precīzu atrašanās vietu konkrētajās sadaļās, aprakstot ceļu līdz informācijai un sniedzot saiti uz to. Elektroniskajiem informācijas avotiem jāsniedz precīzs izmantotā materiāla un vietnes nosaukums atbilstoši akadēmiskajiem bibliogrāfisko norāžu standartiem, atzīmējot pēdējo vietnes skatīšanās/apmeklējuma reizi. Norādītajām saitēm uz elektroniskajā vidē esošajiem informācijas avotiem jābūt aktīvām.</w:t>
      </w:r>
    </w:p>
    <w:p w14:paraId="3DCB7D29" w14:textId="77777777" w:rsidR="00E40964" w:rsidRDefault="00E40964" w:rsidP="00E40964">
      <w:pPr>
        <w:pStyle w:val="Sarakstarindkopa"/>
        <w:numPr>
          <w:ilvl w:val="3"/>
          <w:numId w:val="3"/>
        </w:numPr>
        <w:jc w:val="both"/>
        <w:rPr>
          <w:rFonts w:ascii="Times New Roman" w:eastAsia="Times New Roman" w:hAnsi="Times New Roman" w:cs="Times New Roman"/>
          <w:sz w:val="24"/>
          <w:szCs w:val="24"/>
        </w:rPr>
      </w:pPr>
      <w:r w:rsidRPr="000F3CB6">
        <w:rPr>
          <w:rFonts w:ascii="Times New Roman" w:eastAsia="Times New Roman" w:hAnsi="Times New Roman" w:cs="Times New Roman"/>
          <w:sz w:val="24"/>
          <w:szCs w:val="24"/>
        </w:rPr>
        <w:t xml:space="preserve">Nodevumu secinājumu sadaļā jāsniedz no </w:t>
      </w:r>
      <w:proofErr w:type="spellStart"/>
      <w:r w:rsidRPr="000F3CB6">
        <w:rPr>
          <w:rFonts w:ascii="Times New Roman" w:eastAsia="Times New Roman" w:hAnsi="Times New Roman" w:cs="Times New Roman"/>
          <w:sz w:val="24"/>
          <w:szCs w:val="24"/>
        </w:rPr>
        <w:t>izvērtējuma</w:t>
      </w:r>
      <w:proofErr w:type="spellEnd"/>
      <w:r w:rsidRPr="000F3CB6">
        <w:rPr>
          <w:rFonts w:ascii="Times New Roman" w:eastAsia="Times New Roman" w:hAnsi="Times New Roman" w:cs="Times New Roman"/>
          <w:sz w:val="24"/>
          <w:szCs w:val="24"/>
        </w:rPr>
        <w:t xml:space="preserve"> analīzes izrietoši, strukturēti, argumentēti secinājumi par pētījumā kopumā gūtajām atziņām un rezultātiem, interpretējot to nozīmi arī saistībā ar pētījuma mērķi, tā sasniegšanu un noteikto uzdevumu izpildi.</w:t>
      </w:r>
    </w:p>
    <w:p w14:paraId="428D6D0E" w14:textId="77777777" w:rsidR="00E40964" w:rsidRDefault="00E40964" w:rsidP="00E40964">
      <w:pPr>
        <w:pStyle w:val="Sarakstarindkopa"/>
        <w:numPr>
          <w:ilvl w:val="3"/>
          <w:numId w:val="3"/>
        </w:numPr>
        <w:jc w:val="both"/>
        <w:rPr>
          <w:rFonts w:ascii="Times New Roman" w:eastAsia="Times New Roman" w:hAnsi="Times New Roman" w:cs="Times New Roman"/>
          <w:sz w:val="24"/>
          <w:szCs w:val="24"/>
        </w:rPr>
      </w:pPr>
      <w:r w:rsidRPr="000F3CB6">
        <w:rPr>
          <w:rFonts w:ascii="Times New Roman" w:eastAsia="Times New Roman" w:hAnsi="Times New Roman" w:cs="Times New Roman"/>
          <w:sz w:val="24"/>
          <w:szCs w:val="24"/>
        </w:rPr>
        <w:t xml:space="preserve">Pētījuma veikšanas gaitā </w:t>
      </w:r>
      <w:r>
        <w:rPr>
          <w:rFonts w:ascii="Times New Roman" w:eastAsia="Times New Roman" w:hAnsi="Times New Roman" w:cs="Times New Roman"/>
          <w:sz w:val="24"/>
          <w:szCs w:val="24"/>
        </w:rPr>
        <w:t>Pretendentam</w:t>
      </w:r>
      <w:r w:rsidRPr="000F3CB6">
        <w:rPr>
          <w:rFonts w:ascii="Times New Roman" w:eastAsia="Times New Roman" w:hAnsi="Times New Roman" w:cs="Times New Roman"/>
          <w:sz w:val="24"/>
          <w:szCs w:val="24"/>
        </w:rPr>
        <w:t xml:space="preserve"> kopā ar Pētījuma gala nodevumu ir jāiesniedz izmantotās tabulas un attēli elektroniskā formātā, kas nodrošina iespēju mainīt to formātus.</w:t>
      </w:r>
    </w:p>
    <w:p w14:paraId="469D7FC9" w14:textId="77777777" w:rsidR="00E40964" w:rsidRPr="00C17D08" w:rsidRDefault="00E40964" w:rsidP="00E40964">
      <w:pPr>
        <w:pStyle w:val="Sarakstarindkopa"/>
        <w:numPr>
          <w:ilvl w:val="3"/>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w:t>
      </w:r>
      <w:r w:rsidRPr="000F3CB6">
        <w:rPr>
          <w:rFonts w:ascii="Times New Roman" w:eastAsia="Times New Roman" w:hAnsi="Times New Roman" w:cs="Times New Roman"/>
          <w:sz w:val="24"/>
          <w:szCs w:val="24"/>
        </w:rPr>
        <w:t xml:space="preserve"> visus Nodevumus un tā pielikumus iesniedz divos eksemplāros – viens oriģināls papīra formātā un viens identisks eksemplārs elektroniskajā datu nesējā </w:t>
      </w:r>
      <w:r w:rsidRPr="00C17D08">
        <w:rPr>
          <w:rFonts w:ascii="Times New Roman" w:eastAsia="Times New Roman" w:hAnsi="Times New Roman" w:cs="Times New Roman"/>
          <w:sz w:val="24"/>
          <w:szCs w:val="24"/>
        </w:rPr>
        <w:t>(USB zibatmiņa).</w:t>
      </w:r>
    </w:p>
    <w:p w14:paraId="233C29B9" w14:textId="77777777" w:rsidR="00E40964" w:rsidRDefault="00E40964" w:rsidP="00E40964">
      <w:pPr>
        <w:pStyle w:val="Sarakstarindkopa"/>
        <w:jc w:val="center"/>
        <w:rPr>
          <w:rFonts w:ascii="Times New Roman" w:eastAsia="Times New Roman" w:hAnsi="Times New Roman" w:cs="Times New Roman"/>
          <w:sz w:val="24"/>
          <w:szCs w:val="24"/>
        </w:rPr>
      </w:pPr>
    </w:p>
    <w:p w14:paraId="561960AB" w14:textId="77777777" w:rsidR="00E40964" w:rsidRPr="0061674B" w:rsidRDefault="00E40964" w:rsidP="00E40964">
      <w:pPr>
        <w:pStyle w:val="Sarakstarindkopa"/>
        <w:numPr>
          <w:ilvl w:val="0"/>
          <w:numId w:val="3"/>
        </w:numPr>
        <w:pBdr>
          <w:bar w:val="nil"/>
        </w:pBdr>
        <w:spacing w:line="240" w:lineRule="auto"/>
        <w:jc w:val="center"/>
        <w:rPr>
          <w:rFonts w:ascii="Times New Roman" w:eastAsia="Times New Roman" w:hAnsi="Times New Roman" w:cs="Times New Roman"/>
          <w:b/>
          <w:bCs/>
          <w:szCs w:val="20"/>
          <w:lang w:val="it-IT"/>
        </w:rPr>
      </w:pPr>
      <w:r w:rsidRPr="000F3CB6">
        <w:rPr>
          <w:rFonts w:ascii="Times New Roman" w:eastAsia="Times New Roman" w:hAnsi="Times New Roman" w:cs="Times New Roman"/>
          <w:b/>
          <w:bCs/>
          <w:szCs w:val="20"/>
          <w:lang w:val="it-IT"/>
        </w:rPr>
        <w:t>Rezultātu (nodevumu) izstrādes laika grafiks</w:t>
      </w:r>
    </w:p>
    <w:p w14:paraId="269E5E62" w14:textId="77777777" w:rsidR="00E40964" w:rsidRPr="00B329ED" w:rsidRDefault="00E40964" w:rsidP="00E40964">
      <w:pPr>
        <w:suppressAutoHyphens/>
        <w:spacing w:line="240" w:lineRule="auto"/>
        <w:ind w:firstLine="360"/>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Kopējais pakalpojuma izpildes laiks ir </w:t>
      </w:r>
      <w:r>
        <w:rPr>
          <w:rFonts w:ascii="Times New Roman" w:eastAsia="Times New Roman" w:hAnsi="Times New Roman" w:cs="Times New Roman"/>
          <w:sz w:val="24"/>
          <w:szCs w:val="24"/>
          <w:u w:color="000000"/>
          <w:lang w:eastAsia="lv-LV"/>
        </w:rPr>
        <w:t>3</w:t>
      </w:r>
      <w:r w:rsidRPr="00B329ED">
        <w:rPr>
          <w:rFonts w:ascii="Times New Roman" w:eastAsia="Times New Roman" w:hAnsi="Times New Roman" w:cs="Times New Roman"/>
          <w:sz w:val="24"/>
          <w:szCs w:val="24"/>
          <w:u w:color="000000"/>
          <w:lang w:eastAsia="lv-LV"/>
        </w:rPr>
        <w:t xml:space="preserve"> </w:t>
      </w:r>
      <w:r>
        <w:rPr>
          <w:rFonts w:ascii="Times New Roman" w:eastAsia="Times New Roman" w:hAnsi="Times New Roman" w:cs="Times New Roman"/>
          <w:sz w:val="24"/>
          <w:szCs w:val="24"/>
          <w:u w:color="000000"/>
          <w:lang w:eastAsia="lv-LV"/>
        </w:rPr>
        <w:t>mēneši</w:t>
      </w:r>
      <w:r w:rsidRPr="00B329ED">
        <w:rPr>
          <w:rFonts w:ascii="Times New Roman" w:eastAsia="Times New Roman" w:hAnsi="Times New Roman" w:cs="Times New Roman"/>
          <w:sz w:val="24"/>
          <w:szCs w:val="24"/>
          <w:u w:color="000000"/>
          <w:lang w:eastAsia="lv-LV"/>
        </w:rPr>
        <w:t xml:space="preserve"> no līguma noslēgšanas dienas atbilstoši Tehniskās specifikācijas </w:t>
      </w:r>
      <w:r>
        <w:rPr>
          <w:rFonts w:ascii="Times New Roman" w:eastAsia="Times New Roman" w:hAnsi="Times New Roman" w:cs="Times New Roman"/>
          <w:sz w:val="24"/>
          <w:szCs w:val="24"/>
          <w:u w:color="000000"/>
          <w:lang w:eastAsia="lv-LV"/>
        </w:rPr>
        <w:t>7</w:t>
      </w:r>
      <w:r w:rsidRPr="00B329ED">
        <w:rPr>
          <w:rFonts w:ascii="Times New Roman" w:eastAsia="Times New Roman" w:hAnsi="Times New Roman" w:cs="Times New Roman"/>
          <w:sz w:val="24"/>
          <w:szCs w:val="24"/>
          <w:u w:color="000000"/>
          <w:lang w:eastAsia="lv-LV"/>
        </w:rPr>
        <w:t>.1.punktā ietvertajam laika grafikam.</w:t>
      </w:r>
    </w:p>
    <w:p w14:paraId="24979C69" w14:textId="77777777" w:rsidR="00E40964" w:rsidRPr="00B329ED" w:rsidRDefault="00E40964" w:rsidP="00E40964">
      <w:pPr>
        <w:spacing w:line="240" w:lineRule="auto"/>
        <w:jc w:val="both"/>
        <w:rPr>
          <w:rFonts w:ascii="Times New Roman" w:eastAsia="Times New Roman" w:hAnsi="Times New Roman" w:cs="Times New Roman"/>
          <w:sz w:val="24"/>
          <w:szCs w:val="24"/>
          <w:u w:color="000000"/>
          <w:lang w:eastAsia="lv-LV"/>
        </w:rPr>
      </w:pPr>
      <w:r>
        <w:rPr>
          <w:rFonts w:ascii="Times New Roman" w:eastAsia="Times New Roman" w:hAnsi="Times New Roman" w:cs="Times New Roman"/>
          <w:sz w:val="24"/>
          <w:szCs w:val="24"/>
          <w:u w:color="000000"/>
          <w:lang w:eastAsia="lv-LV"/>
        </w:rPr>
        <w:t>7</w:t>
      </w:r>
      <w:r w:rsidRPr="00B329ED">
        <w:rPr>
          <w:rFonts w:ascii="Times New Roman" w:eastAsia="Times New Roman" w:hAnsi="Times New Roman" w:cs="Times New Roman"/>
          <w:sz w:val="24"/>
          <w:szCs w:val="24"/>
          <w:u w:color="000000"/>
          <w:lang w:eastAsia="lv-LV"/>
        </w:rPr>
        <w:t xml:space="preserve">.1. Rezultātu (nodevumu) sagatavošanas laika grafiks: </w:t>
      </w:r>
    </w:p>
    <w:p w14:paraId="67583492" w14:textId="77777777" w:rsidR="00E40964" w:rsidRPr="00B329ED" w:rsidRDefault="00E40964" w:rsidP="00E40964">
      <w:pPr>
        <w:spacing w:line="240" w:lineRule="auto"/>
        <w:jc w:val="both"/>
        <w:rPr>
          <w:rFonts w:ascii="Times New Roman" w:eastAsia="Times New Roman" w:hAnsi="Times New Roman" w:cs="Times New Roman"/>
          <w:sz w:val="24"/>
          <w:szCs w:val="24"/>
          <w:u w:color="000000"/>
          <w:lang w:eastAsia="lv-LV"/>
        </w:rPr>
      </w:pPr>
    </w:p>
    <w:tbl>
      <w:tblPr>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62"/>
        <w:gridCol w:w="2408"/>
        <w:gridCol w:w="2975"/>
      </w:tblGrid>
      <w:tr w:rsidR="00E40964" w:rsidRPr="00B329ED" w14:paraId="3CF7FA62" w14:textId="77777777" w:rsidTr="00065CDB">
        <w:trPr>
          <w:trHeight w:val="30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5A95E" w14:textId="77777777" w:rsidR="00E40964" w:rsidRPr="00B329ED" w:rsidRDefault="00E40964" w:rsidP="00065CDB">
            <w:pPr>
              <w:spacing w:line="240" w:lineRule="auto"/>
              <w:jc w:val="center"/>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b/>
                <w:bCs/>
                <w:sz w:val="24"/>
                <w:szCs w:val="24"/>
                <w:u w:color="000000"/>
                <w:lang w:val="it-IT" w:eastAsia="lv-LV"/>
              </w:rPr>
              <w:t>Rezultāts</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F5D4E" w14:textId="77777777" w:rsidR="00E40964" w:rsidRPr="00B329ED" w:rsidRDefault="00E40964" w:rsidP="00065CDB">
            <w:pPr>
              <w:spacing w:line="240" w:lineRule="auto"/>
              <w:jc w:val="center"/>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b/>
                <w:bCs/>
                <w:sz w:val="24"/>
                <w:szCs w:val="24"/>
                <w:u w:color="000000"/>
                <w:lang w:val="it-IT" w:eastAsia="lv-LV"/>
              </w:rPr>
              <w:t>Laika grafiks</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B513A" w14:textId="77777777" w:rsidR="00E40964" w:rsidRPr="00B329ED" w:rsidRDefault="00E40964" w:rsidP="00065CDB">
            <w:pPr>
              <w:spacing w:line="240" w:lineRule="auto"/>
              <w:jc w:val="center"/>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b/>
                <w:bCs/>
                <w:sz w:val="24"/>
                <w:szCs w:val="24"/>
                <w:u w:color="000000"/>
                <w:lang w:val="it-IT" w:eastAsia="lv-LV"/>
              </w:rPr>
              <w:t>Iesniegšanas forma</w:t>
            </w:r>
          </w:p>
        </w:tc>
      </w:tr>
      <w:tr w:rsidR="00E40964" w:rsidRPr="00B329ED" w14:paraId="4FE03619" w14:textId="77777777" w:rsidTr="00065CDB">
        <w:trPr>
          <w:trHeight w:val="180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D530D" w14:textId="77777777" w:rsidR="00E40964" w:rsidRPr="00B329ED" w:rsidRDefault="00E40964" w:rsidP="00E40964">
            <w:pPr>
              <w:numPr>
                <w:ilvl w:val="0"/>
                <w:numId w:val="10"/>
              </w:numPr>
              <w:pBdr>
                <w:bar w:val="nil"/>
              </w:pBdr>
              <w:spacing w:after="120" w:line="256" w:lineRule="auto"/>
              <w:jc w:val="both"/>
              <w:rPr>
                <w:rFonts w:ascii="Times New Roman" w:eastAsia="Times New Roman" w:hAnsi="Times New Roman" w:cs="Times New Roman"/>
                <w:sz w:val="24"/>
                <w:szCs w:val="24"/>
                <w:u w:color="000000"/>
                <w:lang w:eastAsia="lv-LV"/>
              </w:rPr>
            </w:pPr>
            <w:r>
              <w:rPr>
                <w:rFonts w:ascii="Times New Roman" w:eastAsia="Times New Roman" w:hAnsi="Times New Roman" w:cs="Times New Roman"/>
                <w:sz w:val="24"/>
                <w:szCs w:val="24"/>
              </w:rPr>
              <w:lastRenderedPageBreak/>
              <w:t>Pretendents</w:t>
            </w:r>
            <w:r w:rsidRPr="00B329ED">
              <w:rPr>
                <w:rFonts w:ascii="Times New Roman" w:eastAsia="Times New Roman" w:hAnsi="Times New Roman" w:cs="Times New Roman"/>
                <w:sz w:val="24"/>
                <w:szCs w:val="24"/>
                <w:u w:color="000000"/>
                <w:lang w:eastAsia="lv-LV"/>
              </w:rPr>
              <w:t xml:space="preserve"> sagatavo un iesniedz Pasūtītājam </w:t>
            </w:r>
            <w:r w:rsidRPr="00B329ED">
              <w:rPr>
                <w:rFonts w:ascii="Times New Roman" w:eastAsia="Times New Roman" w:hAnsi="Times New Roman" w:cs="Times New Roman"/>
                <w:b/>
                <w:bCs/>
                <w:sz w:val="24"/>
                <w:szCs w:val="24"/>
                <w:u w:color="000000"/>
                <w:lang w:val="it-IT" w:eastAsia="lv-LV"/>
              </w:rPr>
              <w:t>Pētījuma ievada ziņojumu</w:t>
            </w:r>
            <w:r w:rsidRPr="00B329ED">
              <w:rPr>
                <w:rFonts w:ascii="Times New Roman" w:eastAsia="Times New Roman" w:hAnsi="Times New Roman" w:cs="Times New Roman"/>
                <w:sz w:val="24"/>
                <w:szCs w:val="24"/>
                <w:u w:color="000000"/>
                <w:lang w:eastAsia="lv-LV"/>
              </w:rPr>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7DE36"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Pr>
                <w:rFonts w:ascii="Times New Roman" w:eastAsia="Times New Roman" w:hAnsi="Times New Roman" w:cs="Times New Roman"/>
                <w:sz w:val="24"/>
                <w:szCs w:val="24"/>
                <w:u w:color="000000"/>
                <w:lang w:eastAsia="lv-LV"/>
              </w:rPr>
              <w:t>2</w:t>
            </w:r>
            <w:r w:rsidRPr="00B329ED">
              <w:rPr>
                <w:rFonts w:ascii="Times New Roman" w:eastAsia="Times New Roman" w:hAnsi="Times New Roman" w:cs="Times New Roman"/>
                <w:sz w:val="24"/>
                <w:szCs w:val="24"/>
                <w:u w:color="000000"/>
                <w:lang w:eastAsia="lv-LV"/>
              </w:rPr>
              <w:t xml:space="preserve"> nedēļu laikā no līguma noslēgšanas dienas.</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471D7"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Elektroniski nosūtot uz e-pastu </w:t>
            </w:r>
            <w:hyperlink r:id="rId7" w:history="1">
              <w:r w:rsidRPr="00941922">
                <w:rPr>
                  <w:rStyle w:val="Hipersaite"/>
                  <w:rFonts w:ascii="Times New Roman" w:eastAsia="Times New Roman" w:hAnsi="Times New Roman" w:cs="Times New Roman"/>
                  <w:sz w:val="24"/>
                  <w:szCs w:val="24"/>
                  <w:lang w:eastAsia="lv-LV"/>
                </w:rPr>
                <w:t>info@rezeknespartneriba.lv</w:t>
              </w:r>
            </w:hyperlink>
            <w:r w:rsidRPr="00B329ED">
              <w:rPr>
                <w:rFonts w:ascii="Times New Roman" w:eastAsia="Times New Roman" w:hAnsi="Times New Roman" w:cs="Times New Roman"/>
                <w:sz w:val="24"/>
                <w:szCs w:val="24"/>
                <w:u w:color="000000"/>
                <w:lang w:eastAsia="lv-LV"/>
              </w:rPr>
              <w:t xml:space="preserve"> </w:t>
            </w:r>
            <w:r w:rsidRPr="00B329ED">
              <w:rPr>
                <w:rFonts w:ascii="Times New Roman" w:eastAsia="Times New Roman" w:hAnsi="Times New Roman" w:cs="Times New Roman"/>
                <w:i/>
                <w:iCs/>
                <w:sz w:val="24"/>
                <w:szCs w:val="24"/>
                <w:u w:color="000000"/>
                <w:lang w:val="it-IT" w:eastAsia="lv-LV"/>
              </w:rPr>
              <w:t>Microsoft Word</w:t>
            </w:r>
            <w:r w:rsidRPr="00B329ED">
              <w:rPr>
                <w:rFonts w:ascii="Times New Roman" w:eastAsia="Times New Roman" w:hAnsi="Times New Roman" w:cs="Times New Roman"/>
                <w:sz w:val="24"/>
                <w:szCs w:val="24"/>
                <w:u w:color="000000"/>
                <w:lang w:eastAsia="lv-LV"/>
              </w:rPr>
              <w:t xml:space="preserve"> formātā. elektroniskajā datu nesējā </w:t>
            </w:r>
            <w:r w:rsidRPr="00C17D08">
              <w:rPr>
                <w:rFonts w:ascii="Times New Roman" w:eastAsia="Times New Roman" w:hAnsi="Times New Roman" w:cs="Times New Roman"/>
                <w:sz w:val="24"/>
                <w:szCs w:val="24"/>
                <w:u w:color="000000"/>
                <w:lang w:eastAsia="lv-LV"/>
              </w:rPr>
              <w:t>(USB zibatmiņa).</w:t>
            </w:r>
          </w:p>
        </w:tc>
      </w:tr>
      <w:tr w:rsidR="00E40964" w:rsidRPr="00B329ED" w14:paraId="060D2498" w14:textId="77777777" w:rsidTr="00065CDB">
        <w:trPr>
          <w:trHeight w:val="2216"/>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83F29" w14:textId="77777777" w:rsidR="00E40964" w:rsidRPr="00B329ED" w:rsidRDefault="00E40964" w:rsidP="00E40964">
            <w:pPr>
              <w:numPr>
                <w:ilvl w:val="0"/>
                <w:numId w:val="11"/>
              </w:numPr>
              <w:pBdr>
                <w:bar w:val="nil"/>
              </w:pBdr>
              <w:spacing w:after="120" w:line="256"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Ievada sanāksme, kurā </w:t>
            </w:r>
            <w:r>
              <w:rPr>
                <w:rFonts w:ascii="Times New Roman" w:eastAsia="Times New Roman" w:hAnsi="Times New Roman" w:cs="Times New Roman"/>
                <w:sz w:val="24"/>
                <w:szCs w:val="24"/>
              </w:rPr>
              <w:t>Pretendents</w:t>
            </w:r>
            <w:r w:rsidRPr="00B329ED">
              <w:rPr>
                <w:rFonts w:ascii="Times New Roman" w:eastAsia="Times New Roman" w:hAnsi="Times New Roman" w:cs="Times New Roman"/>
                <w:sz w:val="24"/>
                <w:szCs w:val="24"/>
                <w:u w:color="000000"/>
                <w:lang w:eastAsia="lv-LV"/>
              </w:rPr>
              <w:t xml:space="preserve"> prezentē Pasūtītājam Pētījuma ievada ziņojumu, kā arī informē par turpmākajām plānotajām aktivitātēm pētījuma veikšanā, kā arī savstarpēji vienojas par turpmāk izmantojamajām metodēm.</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EBFF2D"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Pr>
                <w:rFonts w:ascii="Times New Roman" w:eastAsia="Times New Roman" w:hAnsi="Times New Roman" w:cs="Times New Roman"/>
                <w:sz w:val="24"/>
                <w:szCs w:val="24"/>
                <w:u w:color="000000"/>
                <w:lang w:eastAsia="lv-LV"/>
              </w:rPr>
              <w:t>3</w:t>
            </w:r>
            <w:r w:rsidRPr="00B329ED">
              <w:rPr>
                <w:rFonts w:ascii="Times New Roman" w:eastAsia="Times New Roman" w:hAnsi="Times New Roman" w:cs="Times New Roman"/>
                <w:sz w:val="24"/>
                <w:szCs w:val="24"/>
                <w:u w:color="000000"/>
                <w:lang w:eastAsia="lv-LV"/>
              </w:rPr>
              <w:t xml:space="preserve"> nedēļu laikā no līguma noslēgšanas dienas.</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96825" w14:textId="77777777" w:rsidR="00E40964" w:rsidRPr="00B329ED" w:rsidRDefault="00E40964" w:rsidP="00065CDB">
            <w:pPr>
              <w:spacing w:line="240" w:lineRule="auto"/>
              <w:ind w:firstLine="567"/>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NA</w:t>
            </w:r>
          </w:p>
        </w:tc>
      </w:tr>
      <w:tr w:rsidR="00E40964" w:rsidRPr="00B329ED" w14:paraId="6A6CA7AC" w14:textId="77777777" w:rsidTr="00065CDB">
        <w:trPr>
          <w:trHeight w:val="3812"/>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183D5" w14:textId="77777777" w:rsidR="00E40964" w:rsidRPr="00B329ED" w:rsidRDefault="00E40964" w:rsidP="00E40964">
            <w:pPr>
              <w:numPr>
                <w:ilvl w:val="0"/>
                <w:numId w:val="12"/>
              </w:numPr>
              <w:pBdr>
                <w:bar w:val="nil"/>
              </w:pBdr>
              <w:spacing w:after="120" w:line="256"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Ikmēneša sanāksmes, kurās </w:t>
            </w:r>
            <w:r>
              <w:rPr>
                <w:rFonts w:ascii="Times New Roman" w:eastAsia="Times New Roman" w:hAnsi="Times New Roman" w:cs="Times New Roman"/>
                <w:sz w:val="24"/>
                <w:szCs w:val="24"/>
              </w:rPr>
              <w:t>Pretendents</w:t>
            </w:r>
            <w:r w:rsidRPr="00B329ED">
              <w:rPr>
                <w:rFonts w:ascii="Times New Roman" w:eastAsia="Times New Roman" w:hAnsi="Times New Roman" w:cs="Times New Roman"/>
                <w:sz w:val="24"/>
                <w:szCs w:val="24"/>
                <w:u w:color="000000"/>
                <w:lang w:eastAsia="lv-LV"/>
              </w:rPr>
              <w:t>, informē Pasūtītāju par plānotajām aktivitātēm pētījuma veikšanā, pētījuma progresu, precizē turpmāko rīcību, neskaidros jautājumus u.c. (par sanāksmes laiku Pakalpojuma sniedzējs informē Pasūtītāju vismaz vienu nedēļu iepriekš).</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6B4718" w14:textId="77777777" w:rsidR="00E40964" w:rsidRPr="00B329ED" w:rsidRDefault="00E40964" w:rsidP="00065CDB">
            <w:pPr>
              <w:spacing w:line="240" w:lineRule="auto"/>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Vienu reizi mēnesī.</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3067C" w14:textId="77777777" w:rsidR="00E40964" w:rsidRPr="00B329ED" w:rsidRDefault="00E40964" w:rsidP="00065CDB">
            <w:pPr>
              <w:spacing w:line="240" w:lineRule="auto"/>
              <w:ind w:firstLine="567"/>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NA</w:t>
            </w:r>
          </w:p>
        </w:tc>
      </w:tr>
      <w:tr w:rsidR="00E40964" w:rsidRPr="00B329ED" w14:paraId="49C52E5C" w14:textId="77777777" w:rsidTr="00065CDB">
        <w:trPr>
          <w:trHeight w:val="120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96F96" w14:textId="77777777" w:rsidR="00E40964" w:rsidRPr="00B329ED" w:rsidRDefault="00E40964" w:rsidP="00E40964">
            <w:pPr>
              <w:numPr>
                <w:ilvl w:val="0"/>
                <w:numId w:val="13"/>
              </w:numPr>
              <w:pBdr>
                <w:bar w:val="nil"/>
              </w:pBdr>
              <w:spacing w:after="120" w:line="256" w:lineRule="auto"/>
              <w:jc w:val="both"/>
              <w:rPr>
                <w:rFonts w:ascii="Times New Roman" w:eastAsia="Times New Roman" w:hAnsi="Times New Roman" w:cs="Times New Roman"/>
                <w:sz w:val="24"/>
                <w:szCs w:val="24"/>
                <w:u w:color="000000"/>
                <w:lang w:eastAsia="lv-LV"/>
              </w:rPr>
            </w:pPr>
            <w:r>
              <w:rPr>
                <w:rFonts w:ascii="Times New Roman" w:eastAsia="Times New Roman" w:hAnsi="Times New Roman" w:cs="Times New Roman"/>
                <w:sz w:val="24"/>
                <w:szCs w:val="24"/>
              </w:rPr>
              <w:t>Pretendents</w:t>
            </w:r>
            <w:r w:rsidRPr="00B329ED">
              <w:rPr>
                <w:rFonts w:ascii="Times New Roman" w:eastAsia="Times New Roman" w:hAnsi="Times New Roman" w:cs="Times New Roman"/>
                <w:sz w:val="24"/>
                <w:szCs w:val="24"/>
                <w:u w:color="000000"/>
                <w:lang w:eastAsia="lv-LV"/>
              </w:rPr>
              <w:t xml:space="preserve"> sagatavo un iesniedz Pasūtītājam</w:t>
            </w:r>
            <w:r w:rsidRPr="00B329ED">
              <w:rPr>
                <w:rFonts w:ascii="Times New Roman" w:eastAsia="Times New Roman" w:hAnsi="Times New Roman" w:cs="Times New Roman"/>
                <w:b/>
                <w:bCs/>
                <w:sz w:val="24"/>
                <w:szCs w:val="24"/>
                <w:u w:color="000000"/>
                <w:lang w:val="it-IT" w:eastAsia="lv-LV"/>
              </w:rPr>
              <w:t xml:space="preserve"> </w:t>
            </w:r>
            <w:r w:rsidRPr="00B329ED">
              <w:rPr>
                <w:rFonts w:ascii="Times New Roman" w:eastAsia="Times New Roman" w:hAnsi="Times New Roman" w:cs="Times New Roman"/>
                <w:b/>
                <w:sz w:val="24"/>
                <w:szCs w:val="24"/>
                <w:u w:color="000000"/>
                <w:lang w:val="it-IT" w:eastAsia="lv-LV"/>
              </w:rPr>
              <w:t>Pētījuma ziņojuma projektu.</w:t>
            </w:r>
            <w:r w:rsidRPr="00B329ED">
              <w:rPr>
                <w:rFonts w:ascii="Times New Roman" w:eastAsia="Times New Roman" w:hAnsi="Times New Roman" w:cs="Times New Roman"/>
                <w:b/>
                <w:bCs/>
                <w:sz w:val="24"/>
                <w:szCs w:val="24"/>
                <w:u w:color="000000"/>
                <w:lang w:val="it-IT" w:eastAsia="lv-LV"/>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EAC23C"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Ne vēlāk kā </w:t>
            </w:r>
            <w:r>
              <w:rPr>
                <w:rFonts w:ascii="Times New Roman" w:eastAsia="Times New Roman" w:hAnsi="Times New Roman" w:cs="Times New Roman"/>
                <w:sz w:val="24"/>
                <w:szCs w:val="24"/>
                <w:u w:color="000000"/>
                <w:lang w:eastAsia="lv-LV"/>
              </w:rPr>
              <w:t>2</w:t>
            </w:r>
            <w:r w:rsidRPr="00B329ED">
              <w:rPr>
                <w:rFonts w:ascii="Times New Roman" w:eastAsia="Times New Roman" w:hAnsi="Times New Roman" w:cs="Times New Roman"/>
                <w:sz w:val="24"/>
                <w:szCs w:val="24"/>
                <w:u w:color="000000"/>
                <w:lang w:eastAsia="lv-LV"/>
              </w:rPr>
              <w:t xml:space="preserve"> </w:t>
            </w:r>
            <w:r>
              <w:rPr>
                <w:rFonts w:ascii="Times New Roman" w:eastAsia="Times New Roman" w:hAnsi="Times New Roman" w:cs="Times New Roman"/>
                <w:sz w:val="24"/>
                <w:szCs w:val="24"/>
                <w:u w:color="000000"/>
                <w:lang w:eastAsia="lv-LV"/>
              </w:rPr>
              <w:t xml:space="preserve">(divu) mēnešu </w:t>
            </w:r>
            <w:r w:rsidRPr="00B329ED">
              <w:rPr>
                <w:rFonts w:ascii="Times New Roman" w:eastAsia="Times New Roman" w:hAnsi="Times New Roman" w:cs="Times New Roman"/>
                <w:sz w:val="24"/>
                <w:szCs w:val="24"/>
                <w:u w:color="000000"/>
                <w:lang w:eastAsia="lv-LV"/>
              </w:rPr>
              <w:t xml:space="preserve"> laikā no līguma noslēgšanas dienas.</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A2B20"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Elektroniski </w:t>
            </w:r>
            <w:r w:rsidRPr="00B329ED">
              <w:rPr>
                <w:rFonts w:ascii="Times New Roman" w:eastAsia="Times New Roman" w:hAnsi="Times New Roman" w:cs="Times New Roman"/>
                <w:i/>
                <w:iCs/>
                <w:sz w:val="24"/>
                <w:szCs w:val="24"/>
                <w:u w:color="000000"/>
                <w:lang w:val="it-IT" w:eastAsia="lv-LV"/>
              </w:rPr>
              <w:t xml:space="preserve">Microsoft Word </w:t>
            </w:r>
            <w:r w:rsidRPr="00B329ED">
              <w:rPr>
                <w:rFonts w:ascii="Times New Roman" w:eastAsia="Times New Roman" w:hAnsi="Times New Roman" w:cs="Times New Roman"/>
                <w:sz w:val="24"/>
                <w:szCs w:val="24"/>
                <w:u w:color="000000"/>
                <w:lang w:eastAsia="lv-LV"/>
              </w:rPr>
              <w:t xml:space="preserve">formātā, nosūtot uz e-pastu </w:t>
            </w:r>
            <w:hyperlink r:id="rId8" w:history="1">
              <w:r w:rsidRPr="00941922">
                <w:rPr>
                  <w:rStyle w:val="Hipersaite"/>
                  <w:rFonts w:ascii="Times New Roman" w:eastAsia="Times New Roman" w:hAnsi="Times New Roman" w:cs="Times New Roman"/>
                  <w:sz w:val="24"/>
                  <w:szCs w:val="24"/>
                  <w:lang w:eastAsia="lv-LV"/>
                </w:rPr>
                <w:t>info@rezeknespartneriba.lv</w:t>
              </w:r>
            </w:hyperlink>
          </w:p>
        </w:tc>
      </w:tr>
      <w:tr w:rsidR="00E40964" w:rsidRPr="00B329ED" w14:paraId="700A3044" w14:textId="77777777" w:rsidTr="00065CDB">
        <w:trPr>
          <w:trHeight w:val="2216"/>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0610E" w14:textId="77777777" w:rsidR="00E40964" w:rsidRPr="00B329ED" w:rsidRDefault="00E40964" w:rsidP="00E40964">
            <w:pPr>
              <w:numPr>
                <w:ilvl w:val="0"/>
                <w:numId w:val="14"/>
              </w:numPr>
              <w:pBdr>
                <w:bar w:val="nil"/>
              </w:pBdr>
              <w:spacing w:after="120" w:line="256"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Pasūtītājs izskata Pētījuma ziņojuma projektu un komentāru un/vai iebildumu gadījumā </w:t>
            </w:r>
            <w:proofErr w:type="spellStart"/>
            <w:r w:rsidRPr="00B329ED">
              <w:rPr>
                <w:rFonts w:ascii="Times New Roman" w:eastAsia="Times New Roman" w:hAnsi="Times New Roman" w:cs="Times New Roman"/>
                <w:sz w:val="24"/>
                <w:szCs w:val="24"/>
                <w:u w:color="000000"/>
                <w:lang w:eastAsia="lv-LV"/>
              </w:rPr>
              <w:t>nosūta</w:t>
            </w:r>
            <w:proofErr w:type="spellEnd"/>
            <w:r w:rsidRPr="00B329ED">
              <w:rPr>
                <w:rFonts w:ascii="Times New Roman" w:eastAsia="Times New Roman" w:hAnsi="Times New Roman" w:cs="Times New Roman"/>
                <w:sz w:val="24"/>
                <w:szCs w:val="24"/>
                <w:u w:color="000000"/>
                <w:lang w:eastAsia="lv-LV"/>
              </w:rPr>
              <w:t xml:space="preserve"> tos </w:t>
            </w:r>
            <w:r>
              <w:rPr>
                <w:rFonts w:ascii="Times New Roman" w:eastAsia="Times New Roman" w:hAnsi="Times New Roman" w:cs="Times New Roman"/>
                <w:sz w:val="24"/>
                <w:szCs w:val="24"/>
                <w:u w:color="000000"/>
                <w:lang w:eastAsia="lv-LV"/>
              </w:rPr>
              <w:t>Pretendentam</w:t>
            </w:r>
            <w:r w:rsidRPr="00B329ED">
              <w:rPr>
                <w:rFonts w:ascii="Times New Roman" w:eastAsia="Times New Roman" w:hAnsi="Times New Roman" w:cs="Times New Roman"/>
                <w:sz w:val="24"/>
                <w:szCs w:val="24"/>
                <w:u w:color="000000"/>
                <w:lang w:eastAsia="lv-LV"/>
              </w:rPr>
              <w:t>. Iesniegtais pētījuma ziņojuma projekts saskaņošanas gadījumā uzskatāms par Pētījuma gala ziņojumu.</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82F07"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Ne vēlāk kā divu nedēļu laikā pēc Pētījuma ziņojuma projekta saņemšanas.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0EA53"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Elektroniski </w:t>
            </w:r>
            <w:r w:rsidRPr="00B329ED">
              <w:rPr>
                <w:rFonts w:ascii="Times New Roman" w:eastAsia="Times New Roman" w:hAnsi="Times New Roman" w:cs="Times New Roman"/>
                <w:i/>
                <w:iCs/>
                <w:sz w:val="24"/>
                <w:szCs w:val="24"/>
                <w:u w:color="000000"/>
                <w:lang w:val="it-IT" w:eastAsia="lv-LV"/>
              </w:rPr>
              <w:t xml:space="preserve">Microsoft Word </w:t>
            </w:r>
            <w:r w:rsidRPr="00B329ED">
              <w:rPr>
                <w:rFonts w:ascii="Times New Roman" w:eastAsia="Times New Roman" w:hAnsi="Times New Roman" w:cs="Times New Roman"/>
                <w:sz w:val="24"/>
                <w:szCs w:val="24"/>
                <w:u w:color="000000"/>
                <w:lang w:eastAsia="lv-LV"/>
              </w:rPr>
              <w:t xml:space="preserve">formātā, nosūtot uz e-pastu </w:t>
            </w:r>
            <w:hyperlink r:id="rId9" w:history="1">
              <w:r w:rsidRPr="00941922">
                <w:rPr>
                  <w:rStyle w:val="Hipersaite"/>
                  <w:rFonts w:ascii="Times New Roman" w:eastAsia="Times New Roman" w:hAnsi="Times New Roman" w:cs="Times New Roman"/>
                  <w:sz w:val="24"/>
                  <w:szCs w:val="24"/>
                  <w:lang w:eastAsia="lv-LV"/>
                </w:rPr>
                <w:t>info@rezeknespartneriba.lv</w:t>
              </w:r>
            </w:hyperlink>
            <w:r w:rsidRPr="00B329ED">
              <w:rPr>
                <w:rFonts w:ascii="Times New Roman" w:eastAsia="Times New Roman" w:hAnsi="Times New Roman" w:cs="Times New Roman"/>
                <w:sz w:val="24"/>
                <w:szCs w:val="24"/>
                <w:u w:color="000000"/>
                <w:lang w:eastAsia="lv-LV"/>
              </w:rPr>
              <w:t xml:space="preserve"> </w:t>
            </w:r>
          </w:p>
        </w:tc>
      </w:tr>
      <w:tr w:rsidR="00E40964" w:rsidRPr="00B329ED" w14:paraId="77984489" w14:textId="77777777" w:rsidTr="00065CDB">
        <w:trPr>
          <w:trHeight w:val="2100"/>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A90CC" w14:textId="77777777" w:rsidR="00E40964" w:rsidRPr="00B329ED" w:rsidRDefault="00E40964" w:rsidP="00E40964">
            <w:pPr>
              <w:numPr>
                <w:ilvl w:val="0"/>
                <w:numId w:val="15"/>
              </w:numPr>
              <w:pBdr>
                <w:bar w:val="nil"/>
              </w:pBdr>
              <w:spacing w:after="120" w:line="256" w:lineRule="auto"/>
              <w:jc w:val="both"/>
              <w:rPr>
                <w:rFonts w:ascii="Times New Roman" w:eastAsia="Times New Roman" w:hAnsi="Times New Roman" w:cs="Times New Roman"/>
                <w:sz w:val="24"/>
                <w:szCs w:val="24"/>
                <w:u w:color="000000"/>
                <w:lang w:eastAsia="lv-LV"/>
              </w:rPr>
            </w:pPr>
            <w:r>
              <w:rPr>
                <w:rFonts w:ascii="Times New Roman" w:eastAsia="Times New Roman" w:hAnsi="Times New Roman" w:cs="Times New Roman"/>
                <w:sz w:val="24"/>
                <w:szCs w:val="24"/>
              </w:rPr>
              <w:lastRenderedPageBreak/>
              <w:t>Pretendents</w:t>
            </w:r>
            <w:r w:rsidRPr="00B329ED">
              <w:rPr>
                <w:rFonts w:ascii="Times New Roman" w:eastAsia="Times New Roman" w:hAnsi="Times New Roman" w:cs="Times New Roman"/>
                <w:sz w:val="24"/>
                <w:szCs w:val="24"/>
                <w:u w:color="000000"/>
                <w:lang w:eastAsia="lv-LV"/>
              </w:rPr>
              <w:t xml:space="preserve"> precizē Pētījuma ziņojuma projektu atbilstoši Pasūtītāja komentāriem vai iebildumiem un atkārtoti iesniedz Pasūtītājam.</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1B1C2"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Ja divu nedēļu laikā Pasūtītājs nesniedz komentārus un/vai iebildumus, Pētījuma ziņojuma projekts ir uzskatāms par saskaņotu.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D3C89"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Elektroniski </w:t>
            </w:r>
            <w:r w:rsidRPr="00B329ED">
              <w:rPr>
                <w:rFonts w:ascii="Times New Roman" w:eastAsia="Times New Roman" w:hAnsi="Times New Roman" w:cs="Times New Roman"/>
                <w:i/>
                <w:iCs/>
                <w:sz w:val="24"/>
                <w:szCs w:val="24"/>
                <w:u w:color="000000"/>
                <w:lang w:val="it-IT" w:eastAsia="lv-LV"/>
              </w:rPr>
              <w:t xml:space="preserve">Microsoft Word </w:t>
            </w:r>
            <w:r w:rsidRPr="00B329ED">
              <w:rPr>
                <w:rFonts w:ascii="Times New Roman" w:eastAsia="Times New Roman" w:hAnsi="Times New Roman" w:cs="Times New Roman"/>
                <w:sz w:val="24"/>
                <w:szCs w:val="24"/>
                <w:u w:color="000000"/>
                <w:lang w:eastAsia="lv-LV"/>
              </w:rPr>
              <w:t xml:space="preserve">formātā, nosūtot uz e-pastu </w:t>
            </w:r>
            <w:hyperlink r:id="rId10" w:history="1">
              <w:r w:rsidRPr="00941922">
                <w:rPr>
                  <w:rStyle w:val="Hipersaite"/>
                  <w:rFonts w:ascii="Times New Roman" w:eastAsia="Times New Roman" w:hAnsi="Times New Roman" w:cs="Times New Roman"/>
                  <w:sz w:val="24"/>
                  <w:szCs w:val="24"/>
                  <w:lang w:eastAsia="lv-LV"/>
                </w:rPr>
                <w:t>info@rezeknespartneriba.lv</w:t>
              </w:r>
            </w:hyperlink>
            <w:r w:rsidRPr="00B329ED">
              <w:rPr>
                <w:rFonts w:ascii="Times New Roman" w:eastAsia="Times New Roman" w:hAnsi="Times New Roman" w:cs="Times New Roman"/>
                <w:sz w:val="24"/>
                <w:szCs w:val="24"/>
                <w:u w:color="000000"/>
                <w:lang w:eastAsia="lv-LV"/>
              </w:rPr>
              <w:t xml:space="preserve">  </w:t>
            </w:r>
          </w:p>
        </w:tc>
      </w:tr>
      <w:tr w:rsidR="00E40964" w:rsidRPr="00B329ED" w14:paraId="0BACBE20" w14:textId="77777777" w:rsidTr="00065CDB">
        <w:trPr>
          <w:trHeight w:val="938"/>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A23C6" w14:textId="77777777" w:rsidR="00E40964" w:rsidRPr="00B329ED" w:rsidRDefault="00E40964" w:rsidP="00E40964">
            <w:pPr>
              <w:numPr>
                <w:ilvl w:val="0"/>
                <w:numId w:val="16"/>
              </w:numPr>
              <w:pBdr>
                <w:bar w:val="nil"/>
              </w:pBdr>
              <w:spacing w:after="120" w:line="256"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Iesniedz ar Pasūtītāju saskaņotu </w:t>
            </w:r>
            <w:r w:rsidRPr="00B329ED">
              <w:rPr>
                <w:rFonts w:ascii="Times New Roman" w:eastAsia="Times New Roman" w:hAnsi="Times New Roman" w:cs="Times New Roman"/>
                <w:b/>
                <w:sz w:val="24"/>
                <w:szCs w:val="24"/>
                <w:u w:color="000000"/>
                <w:lang w:val="it-IT" w:eastAsia="lv-LV"/>
              </w:rPr>
              <w:t>Pētījuma gala ziņojumu</w:t>
            </w:r>
            <w:r w:rsidRPr="00B329ED">
              <w:rPr>
                <w:rFonts w:ascii="Times New Roman" w:eastAsia="Times New Roman" w:hAnsi="Times New Roman" w:cs="Times New Roman"/>
                <w:sz w:val="24"/>
                <w:szCs w:val="24"/>
                <w:u w:color="000000"/>
                <w:lang w:eastAsia="lv-LV"/>
              </w:rPr>
              <w:t xml:space="preserve"> Pasūtītājam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8B1AE6"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 xml:space="preserve">Ne vēlāk kā </w:t>
            </w:r>
            <w:r>
              <w:rPr>
                <w:rFonts w:ascii="Times New Roman" w:eastAsia="Times New Roman" w:hAnsi="Times New Roman" w:cs="Times New Roman"/>
                <w:sz w:val="24"/>
                <w:szCs w:val="24"/>
                <w:u w:color="000000"/>
                <w:lang w:eastAsia="lv-LV"/>
              </w:rPr>
              <w:t xml:space="preserve">līdz </w:t>
            </w:r>
            <w:r w:rsidRPr="00D168E3">
              <w:rPr>
                <w:rFonts w:ascii="Times New Roman" w:eastAsia="Times New Roman" w:hAnsi="Times New Roman" w:cs="Times New Roman"/>
                <w:b/>
                <w:bCs/>
                <w:sz w:val="24"/>
                <w:szCs w:val="24"/>
                <w:u w:val="single"/>
                <w:lang w:eastAsia="lv-LV"/>
              </w:rPr>
              <w:t>2022.gada 25.aprīlim</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3DDB1"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Papīra formātā 1 eksemplārs.</w:t>
            </w:r>
          </w:p>
        </w:tc>
      </w:tr>
      <w:tr w:rsidR="00E40964" w:rsidRPr="00AF77E5" w14:paraId="76C6505A" w14:textId="77777777" w:rsidTr="00065CDB">
        <w:trPr>
          <w:trHeight w:val="2216"/>
        </w:trPr>
        <w:tc>
          <w:tcPr>
            <w:tcW w:w="3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067789" w14:textId="77777777" w:rsidR="00E40964" w:rsidRPr="00B329ED" w:rsidRDefault="00E40964" w:rsidP="00E40964">
            <w:pPr>
              <w:numPr>
                <w:ilvl w:val="0"/>
                <w:numId w:val="17"/>
              </w:numPr>
              <w:pBdr>
                <w:bar w:val="nil"/>
              </w:pBdr>
              <w:spacing w:after="120" w:line="256" w:lineRule="auto"/>
              <w:jc w:val="both"/>
              <w:rPr>
                <w:rFonts w:ascii="Times New Roman" w:eastAsia="Times New Roman" w:hAnsi="Times New Roman" w:cs="Times New Roman"/>
                <w:sz w:val="24"/>
                <w:szCs w:val="24"/>
                <w:u w:color="000000"/>
                <w:lang w:eastAsia="lv-LV"/>
              </w:rPr>
            </w:pPr>
            <w:r>
              <w:rPr>
                <w:rFonts w:ascii="Times New Roman" w:eastAsia="Times New Roman" w:hAnsi="Times New Roman" w:cs="Times New Roman"/>
                <w:sz w:val="24"/>
                <w:szCs w:val="24"/>
              </w:rPr>
              <w:t>Pretendents</w:t>
            </w:r>
            <w:r w:rsidRPr="00B329ED">
              <w:rPr>
                <w:rFonts w:ascii="Times New Roman" w:eastAsia="Times New Roman" w:hAnsi="Times New Roman" w:cs="Times New Roman"/>
                <w:sz w:val="24"/>
                <w:szCs w:val="24"/>
                <w:u w:color="000000"/>
                <w:lang w:eastAsia="lv-LV"/>
              </w:rPr>
              <w:t xml:space="preserve"> sagatavo un iesniedz kopā ar Pētījuma gala ziņojumu pētījuma </w:t>
            </w:r>
            <w:r w:rsidRPr="00B329ED">
              <w:rPr>
                <w:rFonts w:ascii="Times New Roman" w:eastAsia="Times New Roman" w:hAnsi="Times New Roman" w:cs="Times New Roman"/>
                <w:b/>
                <w:sz w:val="24"/>
                <w:szCs w:val="24"/>
                <w:u w:color="000000"/>
                <w:lang w:eastAsia="lv-LV"/>
              </w:rPr>
              <w:t xml:space="preserve">ziņojuma </w:t>
            </w:r>
            <w:r w:rsidRPr="00B329ED">
              <w:rPr>
                <w:rFonts w:ascii="Times New Roman" w:eastAsia="Times New Roman" w:hAnsi="Times New Roman" w:cs="Times New Roman"/>
                <w:b/>
                <w:sz w:val="24"/>
                <w:szCs w:val="24"/>
                <w:u w:color="000000"/>
                <w:lang w:val="it-IT" w:eastAsia="lv-LV"/>
              </w:rPr>
              <w:t>kopsavilkumu un anotāciju</w:t>
            </w:r>
            <w:r w:rsidRPr="00B329ED">
              <w:rPr>
                <w:rFonts w:ascii="Times New Roman" w:eastAsia="Times New Roman" w:hAnsi="Times New Roman" w:cs="Times New Roman"/>
                <w:sz w:val="24"/>
                <w:szCs w:val="24"/>
                <w:u w:color="000000"/>
                <w:lang w:eastAsia="lv-LV"/>
              </w:rPr>
              <w:t xml:space="preserve"> atbilstoši Tehniskās specifikācijas 6.</w:t>
            </w:r>
            <w:r>
              <w:rPr>
                <w:rFonts w:ascii="Times New Roman" w:eastAsia="Times New Roman" w:hAnsi="Times New Roman" w:cs="Times New Roman"/>
                <w:sz w:val="24"/>
                <w:szCs w:val="24"/>
                <w:u w:color="000000"/>
                <w:lang w:eastAsia="lv-LV"/>
              </w:rPr>
              <w:t>2</w:t>
            </w:r>
            <w:r w:rsidRPr="00B329ED">
              <w:rPr>
                <w:rFonts w:ascii="Times New Roman" w:eastAsia="Times New Roman" w:hAnsi="Times New Roman" w:cs="Times New Roman"/>
                <w:sz w:val="24"/>
                <w:szCs w:val="24"/>
                <w:u w:color="000000"/>
                <w:lang w:eastAsia="lv-LV"/>
              </w:rPr>
              <w:t>.</w:t>
            </w:r>
            <w:r>
              <w:rPr>
                <w:rFonts w:ascii="Times New Roman" w:eastAsia="Times New Roman" w:hAnsi="Times New Roman" w:cs="Times New Roman"/>
                <w:sz w:val="24"/>
                <w:szCs w:val="24"/>
                <w:u w:color="000000"/>
                <w:lang w:eastAsia="lv-LV"/>
              </w:rPr>
              <w:t>2</w:t>
            </w:r>
            <w:r w:rsidRPr="00B329ED">
              <w:rPr>
                <w:rFonts w:ascii="Times New Roman" w:eastAsia="Times New Roman" w:hAnsi="Times New Roman" w:cs="Times New Roman"/>
                <w:sz w:val="24"/>
                <w:szCs w:val="24"/>
                <w:u w:color="000000"/>
                <w:lang w:eastAsia="lv-LV"/>
              </w:rPr>
              <w:t xml:space="preserve">. apakšpunktam un </w:t>
            </w:r>
            <w:r w:rsidRPr="00B329ED">
              <w:rPr>
                <w:rFonts w:ascii="Times New Roman" w:eastAsia="Times New Roman" w:hAnsi="Times New Roman" w:cs="Times New Roman"/>
                <w:i/>
                <w:iCs/>
                <w:sz w:val="24"/>
                <w:szCs w:val="24"/>
                <w:u w:color="000000"/>
                <w:lang w:val="it-IT" w:eastAsia="lv-LV"/>
              </w:rPr>
              <w:t>Power Point</w:t>
            </w:r>
            <w:r w:rsidRPr="00B329ED">
              <w:rPr>
                <w:rFonts w:ascii="Times New Roman" w:eastAsia="Times New Roman" w:hAnsi="Times New Roman" w:cs="Times New Roman"/>
                <w:sz w:val="24"/>
                <w:szCs w:val="24"/>
                <w:u w:color="000000"/>
                <w:lang w:val="it-IT" w:eastAsia="lv-LV"/>
              </w:rPr>
              <w:t xml:space="preserve"> </w:t>
            </w:r>
            <w:r w:rsidRPr="00B329ED">
              <w:rPr>
                <w:rFonts w:ascii="Times New Roman" w:eastAsia="Times New Roman" w:hAnsi="Times New Roman" w:cs="Times New Roman"/>
                <w:b/>
                <w:sz w:val="24"/>
                <w:szCs w:val="24"/>
                <w:u w:color="000000"/>
                <w:lang w:val="it-IT" w:eastAsia="lv-LV"/>
              </w:rPr>
              <w:t>prezentāciju</w:t>
            </w:r>
            <w:r w:rsidRPr="00B329ED">
              <w:rPr>
                <w:rFonts w:ascii="Times New Roman" w:eastAsia="Times New Roman" w:hAnsi="Times New Roman" w:cs="Times New Roman"/>
                <w:sz w:val="24"/>
                <w:szCs w:val="24"/>
                <w:u w:color="000000"/>
                <w:lang w:eastAsia="lv-LV"/>
              </w:rPr>
              <w:t xml:space="preserve"> atbilstoši 6.</w:t>
            </w:r>
            <w:r>
              <w:rPr>
                <w:rFonts w:ascii="Times New Roman" w:eastAsia="Times New Roman" w:hAnsi="Times New Roman" w:cs="Times New Roman"/>
                <w:sz w:val="24"/>
                <w:szCs w:val="24"/>
                <w:u w:color="000000"/>
                <w:lang w:eastAsia="lv-LV"/>
              </w:rPr>
              <w:t>2</w:t>
            </w:r>
            <w:r w:rsidRPr="00B329ED">
              <w:rPr>
                <w:rFonts w:ascii="Times New Roman" w:eastAsia="Times New Roman" w:hAnsi="Times New Roman" w:cs="Times New Roman"/>
                <w:sz w:val="24"/>
                <w:szCs w:val="24"/>
                <w:u w:color="000000"/>
                <w:lang w:eastAsia="lv-LV"/>
              </w:rPr>
              <w:t>.</w:t>
            </w:r>
            <w:r>
              <w:rPr>
                <w:rFonts w:ascii="Times New Roman" w:eastAsia="Times New Roman" w:hAnsi="Times New Roman" w:cs="Times New Roman"/>
                <w:sz w:val="24"/>
                <w:szCs w:val="24"/>
                <w:u w:color="000000"/>
                <w:lang w:eastAsia="lv-LV"/>
              </w:rPr>
              <w:t>3</w:t>
            </w:r>
            <w:r w:rsidRPr="00B329ED">
              <w:rPr>
                <w:rFonts w:ascii="Times New Roman" w:eastAsia="Times New Roman" w:hAnsi="Times New Roman" w:cs="Times New Roman"/>
                <w:sz w:val="24"/>
                <w:szCs w:val="24"/>
                <w:u w:color="000000"/>
                <w:lang w:eastAsia="lv-LV"/>
              </w:rPr>
              <w:t>. apakšpunktam.</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4BF86" w14:textId="77777777" w:rsidR="00E40964" w:rsidRPr="00B329ED" w:rsidRDefault="00E40964" w:rsidP="00065CDB">
            <w:pPr>
              <w:spacing w:line="240" w:lineRule="auto"/>
              <w:jc w:val="both"/>
              <w:rPr>
                <w:rFonts w:ascii="Times New Roman" w:eastAsia="Times New Roman" w:hAnsi="Times New Roman" w:cs="Times New Roman"/>
                <w:sz w:val="24"/>
                <w:szCs w:val="24"/>
                <w:u w:color="000000"/>
                <w:lang w:eastAsia="lv-LV"/>
              </w:rPr>
            </w:pPr>
            <w:r w:rsidRPr="00B329ED">
              <w:rPr>
                <w:rFonts w:ascii="Times New Roman" w:eastAsia="Times New Roman" w:hAnsi="Times New Roman" w:cs="Times New Roman"/>
                <w:sz w:val="24"/>
                <w:szCs w:val="24"/>
                <w:u w:color="000000"/>
                <w:lang w:eastAsia="lv-LV"/>
              </w:rPr>
              <w:t>Vienlaicīgi ar Pētījuma gala ziņojuma iesniegšanu.</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46228" w14:textId="77777777" w:rsidR="00E40964" w:rsidRPr="0061674B" w:rsidRDefault="00E40964" w:rsidP="00065CDB">
            <w:pPr>
              <w:spacing w:line="240" w:lineRule="auto"/>
              <w:jc w:val="both"/>
              <w:rPr>
                <w:rFonts w:ascii="Times New Roman" w:eastAsia="Times New Roman" w:hAnsi="Times New Roman" w:cs="Times New Roman"/>
                <w:sz w:val="24"/>
                <w:szCs w:val="24"/>
                <w:u w:val="single" w:color="0000FF"/>
                <w:lang w:eastAsia="lv-LV"/>
              </w:rPr>
            </w:pPr>
            <w:r w:rsidRPr="00AF77E5">
              <w:rPr>
                <w:rFonts w:ascii="Times New Roman" w:eastAsia="Times New Roman" w:hAnsi="Times New Roman" w:cs="Times New Roman"/>
                <w:sz w:val="24"/>
                <w:szCs w:val="24"/>
                <w:u w:color="000000"/>
                <w:lang w:eastAsia="lv-LV"/>
              </w:rPr>
              <w:t xml:space="preserve">Elektroniski </w:t>
            </w:r>
            <w:r w:rsidRPr="00AF77E5">
              <w:rPr>
                <w:rFonts w:ascii="Times New Roman" w:eastAsia="Times New Roman" w:hAnsi="Times New Roman" w:cs="Times New Roman"/>
                <w:i/>
                <w:iCs/>
                <w:sz w:val="24"/>
                <w:szCs w:val="24"/>
                <w:u w:color="000000"/>
                <w:lang w:val="it-IT" w:eastAsia="lv-LV"/>
              </w:rPr>
              <w:t>Microsoft Word un Microsoft PowerPoint</w:t>
            </w:r>
            <w:r w:rsidRPr="00AF77E5">
              <w:rPr>
                <w:rFonts w:ascii="Times New Roman" w:eastAsia="Times New Roman" w:hAnsi="Times New Roman" w:cs="Times New Roman"/>
                <w:sz w:val="24"/>
                <w:szCs w:val="24"/>
                <w:u w:color="000000"/>
                <w:lang w:eastAsia="lv-LV"/>
              </w:rPr>
              <w:t xml:space="preserve"> formātā (vai līdzvērtīgā formātā, ko pasūtītājs var nolasīt ar tam pieejamiem tehniskajiem rīkiem), nosūtot uz e-pastu </w:t>
            </w:r>
            <w:hyperlink r:id="rId11" w:history="1">
              <w:r w:rsidRPr="00A25689">
                <w:rPr>
                  <w:rStyle w:val="Hipersaite"/>
                  <w:rFonts w:ascii="Times New Roman" w:eastAsia="Times New Roman" w:hAnsi="Times New Roman" w:cs="Times New Roman"/>
                  <w:sz w:val="24"/>
                  <w:szCs w:val="24"/>
                  <w:lang w:eastAsia="lv-LV"/>
                </w:rPr>
                <w:t>info@rezeknespartneriba.lv</w:t>
              </w:r>
            </w:hyperlink>
            <w:r>
              <w:rPr>
                <w:rFonts w:ascii="Times New Roman" w:eastAsia="Times New Roman" w:hAnsi="Times New Roman" w:cs="Times New Roman"/>
                <w:sz w:val="24"/>
                <w:szCs w:val="24"/>
                <w:lang w:eastAsia="lv-LV"/>
              </w:rPr>
              <w:t xml:space="preserve"> </w:t>
            </w:r>
            <w:r>
              <w:rPr>
                <w:rStyle w:val="Hipersaite"/>
                <w:rFonts w:ascii="Times New Roman" w:eastAsia="Times New Roman" w:hAnsi="Times New Roman" w:cs="Times New Roman"/>
                <w:sz w:val="24"/>
                <w:szCs w:val="24"/>
                <w:lang w:eastAsia="lv-LV"/>
              </w:rPr>
              <w:t xml:space="preserve">   </w:t>
            </w:r>
          </w:p>
        </w:tc>
      </w:tr>
    </w:tbl>
    <w:p w14:paraId="6A1EDE12" w14:textId="77777777" w:rsidR="0061694F" w:rsidRDefault="0061694F" w:rsidP="00E40964">
      <w:pPr>
        <w:ind w:left="-280"/>
        <w:jc w:val="center"/>
        <w:rPr>
          <w:rFonts w:ascii="Times New Roman" w:eastAsia="Times New Roman" w:hAnsi="Times New Roman" w:cs="Times New Roman"/>
          <w:sz w:val="24"/>
          <w:szCs w:val="24"/>
        </w:rPr>
      </w:pPr>
    </w:p>
    <w:sectPr w:rsidR="0061694F">
      <w:footerReference w:type="default" r:id="rId12"/>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D4E6" w14:textId="77777777" w:rsidR="00D513E5" w:rsidRDefault="00D513E5" w:rsidP="0094266D">
      <w:pPr>
        <w:spacing w:line="240" w:lineRule="auto"/>
      </w:pPr>
      <w:r>
        <w:separator/>
      </w:r>
    </w:p>
  </w:endnote>
  <w:endnote w:type="continuationSeparator" w:id="0">
    <w:p w14:paraId="56ECA8C3" w14:textId="77777777" w:rsidR="00D513E5" w:rsidRDefault="00D513E5" w:rsidP="00942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640939"/>
      <w:docPartObj>
        <w:docPartGallery w:val="Page Numbers (Bottom of Page)"/>
        <w:docPartUnique/>
      </w:docPartObj>
    </w:sdtPr>
    <w:sdtEndPr>
      <w:rPr>
        <w:noProof/>
      </w:rPr>
    </w:sdtEndPr>
    <w:sdtContent>
      <w:p w14:paraId="7037E014" w14:textId="4B71D711" w:rsidR="0094266D" w:rsidRDefault="0094266D">
        <w:pPr>
          <w:pStyle w:val="Kjene"/>
          <w:jc w:val="center"/>
        </w:pPr>
        <w:r>
          <w:fldChar w:fldCharType="begin"/>
        </w:r>
        <w:r>
          <w:instrText xml:space="preserve"> PAGE   \* MERGEFORMAT </w:instrText>
        </w:r>
        <w:r>
          <w:fldChar w:fldCharType="separate"/>
        </w:r>
        <w:r w:rsidR="0036394B">
          <w:rPr>
            <w:noProof/>
          </w:rPr>
          <w:t>1</w:t>
        </w:r>
        <w:r>
          <w:rPr>
            <w:noProof/>
          </w:rPr>
          <w:fldChar w:fldCharType="end"/>
        </w:r>
      </w:p>
    </w:sdtContent>
  </w:sdt>
  <w:p w14:paraId="6506E122" w14:textId="77777777" w:rsidR="0094266D" w:rsidRDefault="009426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0E6A" w14:textId="77777777" w:rsidR="00D513E5" w:rsidRDefault="00D513E5" w:rsidP="0094266D">
      <w:pPr>
        <w:spacing w:line="240" w:lineRule="auto"/>
      </w:pPr>
      <w:r>
        <w:separator/>
      </w:r>
    </w:p>
  </w:footnote>
  <w:footnote w:type="continuationSeparator" w:id="0">
    <w:p w14:paraId="38D05625" w14:textId="77777777" w:rsidR="00D513E5" w:rsidRDefault="00D513E5" w:rsidP="009426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E57"/>
    <w:multiLevelType w:val="hybridMultilevel"/>
    <w:tmpl w:val="3A008AEA"/>
    <w:lvl w:ilvl="0" w:tplc="A14C811A">
      <w:start w:val="1"/>
      <w:numFmt w:val="decimal"/>
      <w:lvlText w:val="%1."/>
      <w:lvlJc w:val="left"/>
      <w:pPr>
        <w:ind w:left="31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7629D7C">
      <w:start w:val="1"/>
      <w:numFmt w:val="lowerLetter"/>
      <w:lvlText w:val="%2."/>
      <w:lvlJc w:val="left"/>
      <w:pPr>
        <w:ind w:left="10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2C07F72">
      <w:start w:val="1"/>
      <w:numFmt w:val="lowerRoman"/>
      <w:lvlText w:val="%3."/>
      <w:lvlJc w:val="left"/>
      <w:pPr>
        <w:ind w:left="175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988DEE6">
      <w:start w:val="1"/>
      <w:numFmt w:val="decimal"/>
      <w:lvlText w:val="%4."/>
      <w:lvlJc w:val="left"/>
      <w:pPr>
        <w:ind w:left="247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EE4F894">
      <w:start w:val="1"/>
      <w:numFmt w:val="lowerLetter"/>
      <w:lvlText w:val="%5."/>
      <w:lvlJc w:val="left"/>
      <w:pPr>
        <w:ind w:left="319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822F496">
      <w:start w:val="1"/>
      <w:numFmt w:val="lowerRoman"/>
      <w:lvlText w:val="%6."/>
      <w:lvlJc w:val="left"/>
      <w:pPr>
        <w:ind w:left="391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364A890">
      <w:start w:val="1"/>
      <w:numFmt w:val="decimal"/>
      <w:lvlText w:val="%7."/>
      <w:lvlJc w:val="left"/>
      <w:pPr>
        <w:ind w:left="46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01A34F6">
      <w:start w:val="1"/>
      <w:numFmt w:val="lowerLetter"/>
      <w:lvlText w:val="%8."/>
      <w:lvlJc w:val="left"/>
      <w:pPr>
        <w:ind w:left="535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7985684">
      <w:start w:val="1"/>
      <w:numFmt w:val="lowerRoman"/>
      <w:lvlText w:val="%9."/>
      <w:lvlJc w:val="left"/>
      <w:pPr>
        <w:ind w:left="607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C681E8A"/>
    <w:multiLevelType w:val="hybridMultilevel"/>
    <w:tmpl w:val="AB30F5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2266F2"/>
    <w:multiLevelType w:val="hybridMultilevel"/>
    <w:tmpl w:val="5B80C2AE"/>
    <w:lvl w:ilvl="0" w:tplc="45DA0786">
      <w:start w:val="1"/>
      <w:numFmt w:val="decimal"/>
      <w:lvlText w:val="%1."/>
      <w:lvlJc w:val="left"/>
      <w:pPr>
        <w:ind w:left="31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DC0EA82">
      <w:start w:val="1"/>
      <w:numFmt w:val="lowerLetter"/>
      <w:lvlText w:val="%2."/>
      <w:lvlJc w:val="left"/>
      <w:pPr>
        <w:ind w:left="10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CD6ABBA">
      <w:start w:val="1"/>
      <w:numFmt w:val="lowerRoman"/>
      <w:lvlText w:val="%3."/>
      <w:lvlJc w:val="left"/>
      <w:pPr>
        <w:ind w:left="175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AC01700">
      <w:start w:val="1"/>
      <w:numFmt w:val="decimal"/>
      <w:lvlText w:val="%4."/>
      <w:lvlJc w:val="left"/>
      <w:pPr>
        <w:ind w:left="247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DA48922">
      <w:start w:val="1"/>
      <w:numFmt w:val="lowerLetter"/>
      <w:lvlText w:val="%5."/>
      <w:lvlJc w:val="left"/>
      <w:pPr>
        <w:ind w:left="319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9AA3EFA">
      <w:start w:val="1"/>
      <w:numFmt w:val="lowerRoman"/>
      <w:lvlText w:val="%6."/>
      <w:lvlJc w:val="left"/>
      <w:pPr>
        <w:ind w:left="391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BF266CC">
      <w:start w:val="1"/>
      <w:numFmt w:val="decimal"/>
      <w:lvlText w:val="%7."/>
      <w:lvlJc w:val="left"/>
      <w:pPr>
        <w:ind w:left="46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088A8BC">
      <w:start w:val="1"/>
      <w:numFmt w:val="lowerLetter"/>
      <w:lvlText w:val="%8."/>
      <w:lvlJc w:val="left"/>
      <w:pPr>
        <w:ind w:left="535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48A540E">
      <w:start w:val="1"/>
      <w:numFmt w:val="lowerRoman"/>
      <w:lvlText w:val="%9."/>
      <w:lvlJc w:val="left"/>
      <w:pPr>
        <w:ind w:left="607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17FF48FB"/>
    <w:multiLevelType w:val="hybridMultilevel"/>
    <w:tmpl w:val="07CC6FEA"/>
    <w:lvl w:ilvl="0" w:tplc="E732F17E">
      <w:start w:val="1"/>
      <w:numFmt w:val="decimal"/>
      <w:lvlText w:val="%1."/>
      <w:lvlJc w:val="left"/>
      <w:pPr>
        <w:ind w:left="31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75C68DE">
      <w:start w:val="1"/>
      <w:numFmt w:val="lowerLetter"/>
      <w:lvlText w:val="%2."/>
      <w:lvlJc w:val="left"/>
      <w:pPr>
        <w:ind w:left="10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6DEFD28">
      <w:start w:val="1"/>
      <w:numFmt w:val="lowerRoman"/>
      <w:lvlText w:val="%3."/>
      <w:lvlJc w:val="left"/>
      <w:pPr>
        <w:ind w:left="175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E6E50BE">
      <w:start w:val="1"/>
      <w:numFmt w:val="decimal"/>
      <w:lvlText w:val="%4."/>
      <w:lvlJc w:val="left"/>
      <w:pPr>
        <w:ind w:left="247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B88AE78">
      <w:start w:val="1"/>
      <w:numFmt w:val="lowerLetter"/>
      <w:lvlText w:val="%5."/>
      <w:lvlJc w:val="left"/>
      <w:pPr>
        <w:ind w:left="319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7F82154">
      <w:start w:val="1"/>
      <w:numFmt w:val="lowerRoman"/>
      <w:lvlText w:val="%6."/>
      <w:lvlJc w:val="left"/>
      <w:pPr>
        <w:ind w:left="391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14262C6">
      <w:start w:val="1"/>
      <w:numFmt w:val="decimal"/>
      <w:lvlText w:val="%7."/>
      <w:lvlJc w:val="left"/>
      <w:pPr>
        <w:ind w:left="46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AA6CBC4">
      <w:start w:val="1"/>
      <w:numFmt w:val="lowerLetter"/>
      <w:lvlText w:val="%8."/>
      <w:lvlJc w:val="left"/>
      <w:pPr>
        <w:ind w:left="535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E0EB30E">
      <w:start w:val="1"/>
      <w:numFmt w:val="lowerRoman"/>
      <w:lvlText w:val="%9."/>
      <w:lvlJc w:val="left"/>
      <w:pPr>
        <w:ind w:left="607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2F9A612C"/>
    <w:multiLevelType w:val="multilevel"/>
    <w:tmpl w:val="953EF264"/>
    <w:numStyleLink w:val="ImportedStyle4"/>
  </w:abstractNum>
  <w:abstractNum w:abstractNumId="5" w15:restartNumberingAfterBreak="0">
    <w:nsid w:val="3FB37A2F"/>
    <w:multiLevelType w:val="hybridMultilevel"/>
    <w:tmpl w:val="402C3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7546F9"/>
    <w:multiLevelType w:val="hybridMultilevel"/>
    <w:tmpl w:val="FEA46048"/>
    <w:lvl w:ilvl="0" w:tplc="001802D6">
      <w:start w:val="1"/>
      <w:numFmt w:val="decimal"/>
      <w:lvlText w:val="%1."/>
      <w:lvlJc w:val="left"/>
      <w:pPr>
        <w:ind w:left="31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2C0DF52">
      <w:start w:val="1"/>
      <w:numFmt w:val="lowerLetter"/>
      <w:lvlText w:val="%2."/>
      <w:lvlJc w:val="left"/>
      <w:pPr>
        <w:ind w:left="10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426136A">
      <w:start w:val="1"/>
      <w:numFmt w:val="lowerRoman"/>
      <w:lvlText w:val="%3."/>
      <w:lvlJc w:val="left"/>
      <w:pPr>
        <w:ind w:left="175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E2AA3CC">
      <w:start w:val="1"/>
      <w:numFmt w:val="decimal"/>
      <w:lvlText w:val="%4."/>
      <w:lvlJc w:val="left"/>
      <w:pPr>
        <w:ind w:left="247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00C5656">
      <w:start w:val="1"/>
      <w:numFmt w:val="lowerLetter"/>
      <w:lvlText w:val="%5."/>
      <w:lvlJc w:val="left"/>
      <w:pPr>
        <w:ind w:left="319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4584C5C">
      <w:start w:val="1"/>
      <w:numFmt w:val="lowerRoman"/>
      <w:lvlText w:val="%6."/>
      <w:lvlJc w:val="left"/>
      <w:pPr>
        <w:ind w:left="391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652529A">
      <w:start w:val="1"/>
      <w:numFmt w:val="decimal"/>
      <w:lvlText w:val="%7."/>
      <w:lvlJc w:val="left"/>
      <w:pPr>
        <w:ind w:left="46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E7291CA">
      <w:start w:val="1"/>
      <w:numFmt w:val="lowerLetter"/>
      <w:lvlText w:val="%8."/>
      <w:lvlJc w:val="left"/>
      <w:pPr>
        <w:ind w:left="535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71A7500">
      <w:start w:val="1"/>
      <w:numFmt w:val="lowerRoman"/>
      <w:lvlText w:val="%9."/>
      <w:lvlJc w:val="left"/>
      <w:pPr>
        <w:ind w:left="607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4EC47A41"/>
    <w:multiLevelType w:val="hybridMultilevel"/>
    <w:tmpl w:val="C388CD06"/>
    <w:lvl w:ilvl="0" w:tplc="F30A8F70">
      <w:start w:val="1"/>
      <w:numFmt w:val="decimal"/>
      <w:lvlText w:val="%1."/>
      <w:lvlJc w:val="left"/>
      <w:pPr>
        <w:ind w:left="31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CB21BFA">
      <w:start w:val="1"/>
      <w:numFmt w:val="lowerLetter"/>
      <w:lvlText w:val="%2."/>
      <w:lvlJc w:val="left"/>
      <w:pPr>
        <w:ind w:left="10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300890">
      <w:start w:val="1"/>
      <w:numFmt w:val="lowerRoman"/>
      <w:lvlText w:val="%3."/>
      <w:lvlJc w:val="left"/>
      <w:pPr>
        <w:ind w:left="175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A6EDED6">
      <w:start w:val="1"/>
      <w:numFmt w:val="decimal"/>
      <w:lvlText w:val="%4."/>
      <w:lvlJc w:val="left"/>
      <w:pPr>
        <w:ind w:left="247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846E67A">
      <w:start w:val="1"/>
      <w:numFmt w:val="lowerLetter"/>
      <w:lvlText w:val="%5."/>
      <w:lvlJc w:val="left"/>
      <w:pPr>
        <w:ind w:left="319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37875C6">
      <w:start w:val="1"/>
      <w:numFmt w:val="lowerRoman"/>
      <w:lvlText w:val="%6."/>
      <w:lvlJc w:val="left"/>
      <w:pPr>
        <w:ind w:left="391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D08A412">
      <w:start w:val="1"/>
      <w:numFmt w:val="decimal"/>
      <w:lvlText w:val="%7."/>
      <w:lvlJc w:val="left"/>
      <w:pPr>
        <w:ind w:left="46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5CA724">
      <w:start w:val="1"/>
      <w:numFmt w:val="lowerLetter"/>
      <w:lvlText w:val="%8."/>
      <w:lvlJc w:val="left"/>
      <w:pPr>
        <w:ind w:left="535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494B7F8">
      <w:start w:val="1"/>
      <w:numFmt w:val="lowerRoman"/>
      <w:lvlText w:val="%9."/>
      <w:lvlJc w:val="left"/>
      <w:pPr>
        <w:ind w:left="607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508F53A6"/>
    <w:multiLevelType w:val="hybridMultilevel"/>
    <w:tmpl w:val="9AEA9F22"/>
    <w:lvl w:ilvl="0" w:tplc="62CED60E">
      <w:start w:val="1"/>
      <w:numFmt w:val="decimal"/>
      <w:lvlText w:val="%1."/>
      <w:lvlJc w:val="left"/>
      <w:pPr>
        <w:ind w:left="31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F2A4E04">
      <w:start w:val="1"/>
      <w:numFmt w:val="lowerLetter"/>
      <w:lvlText w:val="%2."/>
      <w:lvlJc w:val="left"/>
      <w:pPr>
        <w:ind w:left="10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F5A6722">
      <w:start w:val="1"/>
      <w:numFmt w:val="lowerRoman"/>
      <w:lvlText w:val="%3."/>
      <w:lvlJc w:val="left"/>
      <w:pPr>
        <w:ind w:left="175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CE86F40">
      <w:start w:val="1"/>
      <w:numFmt w:val="decimal"/>
      <w:lvlText w:val="%4."/>
      <w:lvlJc w:val="left"/>
      <w:pPr>
        <w:ind w:left="247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DEAE30E">
      <w:start w:val="1"/>
      <w:numFmt w:val="lowerLetter"/>
      <w:lvlText w:val="%5."/>
      <w:lvlJc w:val="left"/>
      <w:pPr>
        <w:ind w:left="319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EB2D396">
      <w:start w:val="1"/>
      <w:numFmt w:val="lowerRoman"/>
      <w:lvlText w:val="%6."/>
      <w:lvlJc w:val="left"/>
      <w:pPr>
        <w:ind w:left="391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652EA0A">
      <w:start w:val="1"/>
      <w:numFmt w:val="decimal"/>
      <w:lvlText w:val="%7."/>
      <w:lvlJc w:val="left"/>
      <w:pPr>
        <w:ind w:left="46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A84416E">
      <w:start w:val="1"/>
      <w:numFmt w:val="lowerLetter"/>
      <w:lvlText w:val="%8."/>
      <w:lvlJc w:val="left"/>
      <w:pPr>
        <w:ind w:left="535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C3A0A9E">
      <w:start w:val="1"/>
      <w:numFmt w:val="lowerRoman"/>
      <w:lvlText w:val="%9."/>
      <w:lvlJc w:val="left"/>
      <w:pPr>
        <w:ind w:left="607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511B3BF3"/>
    <w:multiLevelType w:val="multilevel"/>
    <w:tmpl w:val="15F2614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6D14B6"/>
    <w:multiLevelType w:val="hybridMultilevel"/>
    <w:tmpl w:val="9EEAE4C0"/>
    <w:lvl w:ilvl="0" w:tplc="D1960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426E3"/>
    <w:multiLevelType w:val="hybridMultilevel"/>
    <w:tmpl w:val="FFE24B90"/>
    <w:lvl w:ilvl="0" w:tplc="69BA814E">
      <w:start w:val="1"/>
      <w:numFmt w:val="decimal"/>
      <w:lvlText w:val="%1."/>
      <w:lvlJc w:val="left"/>
      <w:pPr>
        <w:ind w:left="31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C989BF2">
      <w:start w:val="1"/>
      <w:numFmt w:val="lowerLetter"/>
      <w:lvlText w:val="%2."/>
      <w:lvlJc w:val="left"/>
      <w:pPr>
        <w:ind w:left="10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A6817C2">
      <w:start w:val="1"/>
      <w:numFmt w:val="lowerRoman"/>
      <w:lvlText w:val="%3."/>
      <w:lvlJc w:val="left"/>
      <w:pPr>
        <w:ind w:left="175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3D05F14">
      <w:start w:val="1"/>
      <w:numFmt w:val="decimal"/>
      <w:lvlText w:val="%4."/>
      <w:lvlJc w:val="left"/>
      <w:pPr>
        <w:ind w:left="247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50A7EF6">
      <w:start w:val="1"/>
      <w:numFmt w:val="lowerLetter"/>
      <w:lvlText w:val="%5."/>
      <w:lvlJc w:val="left"/>
      <w:pPr>
        <w:ind w:left="319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8AE51B4">
      <w:start w:val="1"/>
      <w:numFmt w:val="lowerRoman"/>
      <w:lvlText w:val="%6."/>
      <w:lvlJc w:val="left"/>
      <w:pPr>
        <w:ind w:left="391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81E4F6C">
      <w:start w:val="1"/>
      <w:numFmt w:val="decimal"/>
      <w:lvlText w:val="%7."/>
      <w:lvlJc w:val="left"/>
      <w:pPr>
        <w:ind w:left="46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B4E9D30">
      <w:start w:val="1"/>
      <w:numFmt w:val="lowerLetter"/>
      <w:lvlText w:val="%8."/>
      <w:lvlJc w:val="left"/>
      <w:pPr>
        <w:ind w:left="535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F4AAC74">
      <w:start w:val="1"/>
      <w:numFmt w:val="lowerRoman"/>
      <w:lvlText w:val="%9."/>
      <w:lvlJc w:val="left"/>
      <w:pPr>
        <w:ind w:left="607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6702109E"/>
    <w:multiLevelType w:val="multilevel"/>
    <w:tmpl w:val="84C8656C"/>
    <w:lvl w:ilvl="0">
      <w:start w:val="6"/>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7BC87700"/>
    <w:multiLevelType w:val="multilevel"/>
    <w:tmpl w:val="953EF264"/>
    <w:styleLink w:val="ImportedStyle4"/>
    <w:lvl w:ilvl="0">
      <w:start w:val="1"/>
      <w:numFmt w:val="decimal"/>
      <w:lvlText w:val="%1."/>
      <w:lvlJc w:val="left"/>
      <w:pPr>
        <w:ind w:left="330" w:hanging="3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756" w:hanging="3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3."/>
      <w:lvlJc w:val="left"/>
      <w:pPr>
        <w:ind w:left="567" w:hanging="5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3.%4."/>
      <w:lvlJc w:val="left"/>
      <w:pPr>
        <w:ind w:left="648" w:hanging="6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3.%4.%5."/>
      <w:lvlJc w:val="left"/>
      <w:pPr>
        <w:ind w:left="877" w:hanging="7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lvlText w:val="%3.%4.%5.%6."/>
      <w:lvlJc w:val="left"/>
      <w:pPr>
        <w:ind w:left="1381" w:hanging="9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3.%4.%5.%6.%7."/>
      <w:lvlJc w:val="left"/>
      <w:pPr>
        <w:ind w:left="1885"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lvlText w:val="%3.%4.%5.%6.%7.%8."/>
      <w:lvlJc w:val="left"/>
      <w:pPr>
        <w:ind w:left="2389" w:hanging="12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3.%4.%5.%6.%7.%8.%9."/>
      <w:lvlJc w:val="left"/>
      <w:pPr>
        <w:ind w:left="2965"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7CA04944"/>
    <w:multiLevelType w:val="hybridMultilevel"/>
    <w:tmpl w:val="F8929028"/>
    <w:lvl w:ilvl="0" w:tplc="CCA2F5B0">
      <w:start w:val="1"/>
      <w:numFmt w:val="decimal"/>
      <w:lvlText w:val="%1."/>
      <w:lvlJc w:val="left"/>
      <w:pPr>
        <w:ind w:left="31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73AEF9E">
      <w:start w:val="1"/>
      <w:numFmt w:val="lowerLetter"/>
      <w:lvlText w:val="%2."/>
      <w:lvlJc w:val="left"/>
      <w:pPr>
        <w:ind w:left="10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65A8626">
      <w:start w:val="1"/>
      <w:numFmt w:val="lowerRoman"/>
      <w:lvlText w:val="%3."/>
      <w:lvlJc w:val="left"/>
      <w:pPr>
        <w:ind w:left="175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F685E92">
      <w:start w:val="1"/>
      <w:numFmt w:val="decimal"/>
      <w:lvlText w:val="%4."/>
      <w:lvlJc w:val="left"/>
      <w:pPr>
        <w:ind w:left="247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43E33F2">
      <w:start w:val="1"/>
      <w:numFmt w:val="lowerLetter"/>
      <w:lvlText w:val="%5."/>
      <w:lvlJc w:val="left"/>
      <w:pPr>
        <w:ind w:left="319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CBA14B2">
      <w:start w:val="1"/>
      <w:numFmt w:val="lowerRoman"/>
      <w:lvlText w:val="%6."/>
      <w:lvlJc w:val="left"/>
      <w:pPr>
        <w:ind w:left="391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7D60A9C">
      <w:start w:val="1"/>
      <w:numFmt w:val="decimal"/>
      <w:lvlText w:val="%7."/>
      <w:lvlJc w:val="left"/>
      <w:pPr>
        <w:ind w:left="463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4E89E20">
      <w:start w:val="1"/>
      <w:numFmt w:val="lowerLetter"/>
      <w:lvlText w:val="%8."/>
      <w:lvlJc w:val="left"/>
      <w:pPr>
        <w:ind w:left="5357"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1BA9A9C">
      <w:start w:val="1"/>
      <w:numFmt w:val="lowerRoman"/>
      <w:lvlText w:val="%9."/>
      <w:lvlJc w:val="left"/>
      <w:pPr>
        <w:ind w:left="6077" w:hanging="20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10"/>
  </w:num>
  <w:num w:numId="2">
    <w:abstractNumId w:val="5"/>
  </w:num>
  <w:num w:numId="3">
    <w:abstractNumId w:val="9"/>
  </w:num>
  <w:num w:numId="4">
    <w:abstractNumId w:val="1"/>
  </w:num>
  <w:num w:numId="5">
    <w:abstractNumId w:val="4"/>
    <w:lvlOverride w:ilvl="0">
      <w:lvl w:ilvl="0">
        <w:start w:val="1"/>
        <w:numFmt w:val="decimal"/>
        <w:lvlText w:val="%1."/>
        <w:lvlJc w:val="left"/>
        <w:pPr>
          <w:tabs>
            <w:tab w:val="left" w:pos="3544"/>
          </w:tabs>
          <w:ind w:left="42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1.%2.%3."/>
        <w:lvlJc w:val="left"/>
        <w:pPr>
          <w:ind w:left="1134" w:hanging="5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ind w:left="1728" w:hanging="6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ind w:left="2232" w:hanging="7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ind w:left="2736" w:hanging="9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ind w:left="3240" w:hanging="10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ind w:left="3744" w:hanging="12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ind w:left="4320" w:hanging="14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6">
    <w:abstractNumId w:val="4"/>
    <w:lvlOverride w:ilvl="0">
      <w:lvl w:ilvl="0">
        <w:start w:val="1"/>
        <w:numFmt w:val="decimal"/>
        <w:lvlText w:val="%1."/>
        <w:lvlJc w:val="left"/>
        <w:pPr>
          <w:ind w:left="42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1.%2.%3."/>
        <w:lvlJc w:val="left"/>
        <w:pPr>
          <w:ind w:left="1276" w:hanging="5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ind w:left="1843" w:hanging="76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ind w:left="2347" w:hanging="90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ind w:left="2851" w:hanging="10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ind w:left="3355" w:hanging="11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ind w:left="3859" w:hanging="133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ind w:left="4435" w:hanging="155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7">
    <w:abstractNumId w:val="13"/>
  </w:num>
  <w:num w:numId="8">
    <w:abstractNumId w:val="12"/>
  </w:num>
  <w:num w:numId="9">
    <w:abstractNumId w:val="4"/>
    <w:lvlOverride w:ilvl="0">
      <w:startOverride w:val="4"/>
      <w:lvl w:ilvl="0">
        <w:start w:val="4"/>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32" w:hanging="43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20"/>
          </w:tabs>
          <w:ind w:left="42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526"/>
          </w:tabs>
          <w:ind w:left="232" w:firstLine="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030"/>
          </w:tabs>
          <w:ind w:left="736" w:firstLine="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240" w:hanging="1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744" w:hanging="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248"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824" w:hanging="6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num>
  <w:num w:numId="11">
    <w:abstractNumId w:val="11"/>
    <w:lvlOverride w:ilvl="0">
      <w:startOverride w:val="2"/>
    </w:lvlOverride>
  </w:num>
  <w:num w:numId="12">
    <w:abstractNumId w:val="6"/>
    <w:lvlOverride w:ilvl="0">
      <w:startOverride w:val="3"/>
    </w:lvlOverride>
  </w:num>
  <w:num w:numId="13">
    <w:abstractNumId w:val="0"/>
    <w:lvlOverride w:ilvl="0">
      <w:startOverride w:val="4"/>
    </w:lvlOverride>
  </w:num>
  <w:num w:numId="14">
    <w:abstractNumId w:val="8"/>
    <w:lvlOverride w:ilvl="0">
      <w:startOverride w:val="5"/>
    </w:lvlOverride>
  </w:num>
  <w:num w:numId="15">
    <w:abstractNumId w:val="7"/>
    <w:lvlOverride w:ilvl="0">
      <w:startOverride w:val="6"/>
    </w:lvlOverride>
  </w:num>
  <w:num w:numId="16">
    <w:abstractNumId w:val="2"/>
    <w:lvlOverride w:ilvl="0">
      <w:startOverride w:val="7"/>
    </w:lvlOverride>
  </w:num>
  <w:num w:numId="17">
    <w:abstractNumId w:val="14"/>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8B"/>
    <w:rsid w:val="000572E0"/>
    <w:rsid w:val="000B1912"/>
    <w:rsid w:val="000C60B1"/>
    <w:rsid w:val="000D4CBC"/>
    <w:rsid w:val="000F3CB6"/>
    <w:rsid w:val="000F6CCF"/>
    <w:rsid w:val="00101281"/>
    <w:rsid w:val="0013291C"/>
    <w:rsid w:val="00145469"/>
    <w:rsid w:val="00174314"/>
    <w:rsid w:val="00180D65"/>
    <w:rsid w:val="001D08F6"/>
    <w:rsid w:val="0021296A"/>
    <w:rsid w:val="00245271"/>
    <w:rsid w:val="0027250D"/>
    <w:rsid w:val="002B426A"/>
    <w:rsid w:val="0031346C"/>
    <w:rsid w:val="0032279E"/>
    <w:rsid w:val="00356A3B"/>
    <w:rsid w:val="0036394B"/>
    <w:rsid w:val="00367213"/>
    <w:rsid w:val="003769EB"/>
    <w:rsid w:val="00397F61"/>
    <w:rsid w:val="003D3914"/>
    <w:rsid w:val="00422362"/>
    <w:rsid w:val="00464674"/>
    <w:rsid w:val="00471213"/>
    <w:rsid w:val="004B05EC"/>
    <w:rsid w:val="004C6FD5"/>
    <w:rsid w:val="00522491"/>
    <w:rsid w:val="00563DDF"/>
    <w:rsid w:val="005B49F3"/>
    <w:rsid w:val="005B58CD"/>
    <w:rsid w:val="005B6D99"/>
    <w:rsid w:val="005D0BDA"/>
    <w:rsid w:val="005E042B"/>
    <w:rsid w:val="005F3772"/>
    <w:rsid w:val="00611AA0"/>
    <w:rsid w:val="0061694F"/>
    <w:rsid w:val="0063570F"/>
    <w:rsid w:val="00655FA4"/>
    <w:rsid w:val="00662A9A"/>
    <w:rsid w:val="006D617C"/>
    <w:rsid w:val="00701ADE"/>
    <w:rsid w:val="00747DD4"/>
    <w:rsid w:val="007632A0"/>
    <w:rsid w:val="007B00F1"/>
    <w:rsid w:val="007B26DE"/>
    <w:rsid w:val="007E4FE7"/>
    <w:rsid w:val="008376D5"/>
    <w:rsid w:val="00856A9A"/>
    <w:rsid w:val="00880C98"/>
    <w:rsid w:val="00883248"/>
    <w:rsid w:val="0089282B"/>
    <w:rsid w:val="008B79AB"/>
    <w:rsid w:val="009038A7"/>
    <w:rsid w:val="0090495F"/>
    <w:rsid w:val="0091288F"/>
    <w:rsid w:val="00917E62"/>
    <w:rsid w:val="0094266D"/>
    <w:rsid w:val="00963488"/>
    <w:rsid w:val="00A04B7E"/>
    <w:rsid w:val="00A06C30"/>
    <w:rsid w:val="00A55E4F"/>
    <w:rsid w:val="00A64143"/>
    <w:rsid w:val="00A72B69"/>
    <w:rsid w:val="00A74ABF"/>
    <w:rsid w:val="00A74F58"/>
    <w:rsid w:val="00A75E13"/>
    <w:rsid w:val="00A8479B"/>
    <w:rsid w:val="00A875F9"/>
    <w:rsid w:val="00AF77E5"/>
    <w:rsid w:val="00B57988"/>
    <w:rsid w:val="00B71CF2"/>
    <w:rsid w:val="00B86515"/>
    <w:rsid w:val="00B93F19"/>
    <w:rsid w:val="00BA7EDD"/>
    <w:rsid w:val="00C0085B"/>
    <w:rsid w:val="00C71E65"/>
    <w:rsid w:val="00C87529"/>
    <w:rsid w:val="00CB3A5E"/>
    <w:rsid w:val="00CB7215"/>
    <w:rsid w:val="00CD3259"/>
    <w:rsid w:val="00CE1BFE"/>
    <w:rsid w:val="00D0138B"/>
    <w:rsid w:val="00D43F87"/>
    <w:rsid w:val="00D46948"/>
    <w:rsid w:val="00D46B0A"/>
    <w:rsid w:val="00D513E5"/>
    <w:rsid w:val="00D61E7D"/>
    <w:rsid w:val="00D66FBA"/>
    <w:rsid w:val="00DD1EF7"/>
    <w:rsid w:val="00DF4647"/>
    <w:rsid w:val="00E26FED"/>
    <w:rsid w:val="00E40964"/>
    <w:rsid w:val="00E476F4"/>
    <w:rsid w:val="00E50CF3"/>
    <w:rsid w:val="00E86FD8"/>
    <w:rsid w:val="00E9485B"/>
    <w:rsid w:val="00EB7A66"/>
    <w:rsid w:val="00ED2BAB"/>
    <w:rsid w:val="00F15006"/>
    <w:rsid w:val="00F228B2"/>
    <w:rsid w:val="00F81A3E"/>
    <w:rsid w:val="00FC045E"/>
    <w:rsid w:val="00FE768D"/>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C0C8"/>
  <w15:chartTrackingRefBased/>
  <w15:docId w15:val="{3FEE9DB8-FE3F-4D9E-A676-0BE528A5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D0138B"/>
    <w:pPr>
      <w:pBdr>
        <w:top w:val="nil"/>
        <w:left w:val="nil"/>
        <w:bottom w:val="nil"/>
        <w:right w:val="nil"/>
        <w:between w:val="nil"/>
      </w:pBdr>
      <w:spacing w:after="0" w:line="276" w:lineRule="auto"/>
    </w:pPr>
    <w:rPr>
      <w:rFonts w:ascii="Arial" w:eastAsia="Arial" w:hAnsi="Arial" w:cs="Arial"/>
      <w:color w:val="000000"/>
      <w:lang w:val="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omentrateksts">
    <w:name w:val="annotation text"/>
    <w:basedOn w:val="Parasts"/>
    <w:link w:val="KomentratekstsRakstz"/>
    <w:uiPriority w:val="99"/>
    <w:semiHidden/>
    <w:unhideWhenUsed/>
    <w:rsid w:val="00D013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0138B"/>
    <w:rPr>
      <w:rFonts w:ascii="Arial" w:eastAsia="Arial" w:hAnsi="Arial" w:cs="Arial"/>
      <w:color w:val="000000"/>
      <w:sz w:val="20"/>
      <w:szCs w:val="20"/>
      <w:lang w:val="lv"/>
    </w:rPr>
  </w:style>
  <w:style w:type="character" w:styleId="Komentraatsauce">
    <w:name w:val="annotation reference"/>
    <w:basedOn w:val="Noklusjumarindkopasfonts"/>
    <w:uiPriority w:val="99"/>
    <w:semiHidden/>
    <w:unhideWhenUsed/>
    <w:rsid w:val="00D0138B"/>
    <w:rPr>
      <w:sz w:val="16"/>
      <w:szCs w:val="16"/>
    </w:rPr>
  </w:style>
  <w:style w:type="paragraph" w:styleId="Balonteksts">
    <w:name w:val="Balloon Text"/>
    <w:basedOn w:val="Parasts"/>
    <w:link w:val="BalontekstsRakstz"/>
    <w:uiPriority w:val="99"/>
    <w:semiHidden/>
    <w:unhideWhenUsed/>
    <w:rsid w:val="00D0138B"/>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138B"/>
    <w:rPr>
      <w:rFonts w:ascii="Segoe UI" w:eastAsia="Arial" w:hAnsi="Segoe UI" w:cs="Segoe UI"/>
      <w:color w:val="000000"/>
      <w:sz w:val="18"/>
      <w:szCs w:val="18"/>
      <w:lang w:val="lv"/>
    </w:rPr>
  </w:style>
  <w:style w:type="paragraph" w:styleId="Sarakstarindkopa">
    <w:name w:val="List Paragraph"/>
    <w:aliases w:val="2,Bullet list,Colorful List - Accent 12,H&amp;P List Paragraph,Normal bullet 2,Strip,Saistīto dokumentu saraksts,List Paragraph1,Syle 1,Numurets,PPS_Bullet,Virsraksti,list paragraph,h&amp;p list paragraph,saistīto dokumentu saraksts,syle 1"/>
    <w:basedOn w:val="Parasts"/>
    <w:link w:val="SarakstarindkopaRakstz"/>
    <w:uiPriority w:val="34"/>
    <w:qFormat/>
    <w:rsid w:val="007632A0"/>
    <w:pPr>
      <w:ind w:left="720"/>
      <w:contextualSpacing/>
    </w:pPr>
  </w:style>
  <w:style w:type="paragraph" w:customStyle="1" w:styleId="Default">
    <w:name w:val="Default"/>
    <w:rsid w:val="00662A9A"/>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Komentratma">
    <w:name w:val="annotation subject"/>
    <w:basedOn w:val="Komentrateksts"/>
    <w:next w:val="Komentrateksts"/>
    <w:link w:val="KomentratmaRakstz"/>
    <w:uiPriority w:val="99"/>
    <w:semiHidden/>
    <w:unhideWhenUsed/>
    <w:rsid w:val="00E86FD8"/>
    <w:rPr>
      <w:b/>
      <w:bCs/>
    </w:rPr>
  </w:style>
  <w:style w:type="character" w:customStyle="1" w:styleId="KomentratmaRakstz">
    <w:name w:val="Komentāra tēma Rakstz."/>
    <w:basedOn w:val="KomentratekstsRakstz"/>
    <w:link w:val="Komentratma"/>
    <w:uiPriority w:val="99"/>
    <w:semiHidden/>
    <w:rsid w:val="00E86FD8"/>
    <w:rPr>
      <w:rFonts w:ascii="Arial" w:eastAsia="Arial" w:hAnsi="Arial" w:cs="Arial"/>
      <w:b/>
      <w:bCs/>
      <w:color w:val="000000"/>
      <w:sz w:val="20"/>
      <w:szCs w:val="20"/>
      <w:lang w:val="lv"/>
    </w:rPr>
  </w:style>
  <w:style w:type="paragraph" w:styleId="Prskatjums">
    <w:name w:val="Revision"/>
    <w:hidden/>
    <w:uiPriority w:val="99"/>
    <w:semiHidden/>
    <w:rsid w:val="00E86FD8"/>
    <w:pPr>
      <w:spacing w:after="0" w:line="240" w:lineRule="auto"/>
    </w:pPr>
    <w:rPr>
      <w:rFonts w:ascii="Arial" w:eastAsia="Arial" w:hAnsi="Arial" w:cs="Arial"/>
      <w:color w:val="000000"/>
      <w:lang w:val="lv"/>
    </w:rPr>
  </w:style>
  <w:style w:type="character" w:styleId="Hipersaite">
    <w:name w:val="Hyperlink"/>
    <w:basedOn w:val="Noklusjumarindkopasfonts"/>
    <w:uiPriority w:val="99"/>
    <w:unhideWhenUsed/>
    <w:rsid w:val="00E86FD8"/>
    <w:rPr>
      <w:color w:val="0000FF"/>
      <w:u w:val="single"/>
    </w:rPr>
  </w:style>
  <w:style w:type="character" w:styleId="Izteiksmgs">
    <w:name w:val="Strong"/>
    <w:uiPriority w:val="22"/>
    <w:qFormat/>
    <w:rsid w:val="00880C98"/>
    <w:rPr>
      <w:b/>
      <w:bCs/>
    </w:rPr>
  </w:style>
  <w:style w:type="paragraph" w:styleId="Galvene">
    <w:name w:val="header"/>
    <w:basedOn w:val="Parasts"/>
    <w:link w:val="GalveneRakstz"/>
    <w:uiPriority w:val="99"/>
    <w:unhideWhenUsed/>
    <w:rsid w:val="0094266D"/>
    <w:pPr>
      <w:tabs>
        <w:tab w:val="center" w:pos="4513"/>
        <w:tab w:val="right" w:pos="9026"/>
      </w:tabs>
      <w:spacing w:line="240" w:lineRule="auto"/>
    </w:pPr>
  </w:style>
  <w:style w:type="character" w:customStyle="1" w:styleId="GalveneRakstz">
    <w:name w:val="Galvene Rakstz."/>
    <w:basedOn w:val="Noklusjumarindkopasfonts"/>
    <w:link w:val="Galvene"/>
    <w:uiPriority w:val="99"/>
    <w:rsid w:val="0094266D"/>
    <w:rPr>
      <w:rFonts w:ascii="Arial" w:eastAsia="Arial" w:hAnsi="Arial" w:cs="Arial"/>
      <w:color w:val="000000"/>
      <w:lang w:val="lv"/>
    </w:rPr>
  </w:style>
  <w:style w:type="paragraph" w:styleId="Kjene">
    <w:name w:val="footer"/>
    <w:basedOn w:val="Parasts"/>
    <w:link w:val="KjeneRakstz"/>
    <w:uiPriority w:val="99"/>
    <w:unhideWhenUsed/>
    <w:rsid w:val="0094266D"/>
    <w:pPr>
      <w:tabs>
        <w:tab w:val="center" w:pos="4513"/>
        <w:tab w:val="right" w:pos="9026"/>
      </w:tabs>
      <w:spacing w:line="240" w:lineRule="auto"/>
    </w:pPr>
  </w:style>
  <w:style w:type="character" w:customStyle="1" w:styleId="KjeneRakstz">
    <w:name w:val="Kājene Rakstz."/>
    <w:basedOn w:val="Noklusjumarindkopasfonts"/>
    <w:link w:val="Kjene"/>
    <w:uiPriority w:val="99"/>
    <w:rsid w:val="0094266D"/>
    <w:rPr>
      <w:rFonts w:ascii="Arial" w:eastAsia="Arial" w:hAnsi="Arial" w:cs="Arial"/>
      <w:color w:val="000000"/>
      <w:lang w:val="lv"/>
    </w:rPr>
  </w:style>
  <w:style w:type="numbering" w:customStyle="1" w:styleId="ImportedStyle4">
    <w:name w:val="Imported Style 4"/>
    <w:rsid w:val="00A8479B"/>
    <w:pPr>
      <w:numPr>
        <w:numId w:val="7"/>
      </w:numPr>
    </w:pPr>
  </w:style>
  <w:style w:type="character" w:styleId="Neatrisintapieminana">
    <w:name w:val="Unresolved Mention"/>
    <w:basedOn w:val="Noklusjumarindkopasfonts"/>
    <w:uiPriority w:val="99"/>
    <w:semiHidden/>
    <w:unhideWhenUsed/>
    <w:rsid w:val="000F3CB6"/>
    <w:rPr>
      <w:color w:val="605E5C"/>
      <w:shd w:val="clear" w:color="auto" w:fill="E1DFDD"/>
    </w:rPr>
  </w:style>
  <w:style w:type="character" w:customStyle="1" w:styleId="SarakstarindkopaRakstz">
    <w:name w:val="Saraksta rindkopa Rakstz."/>
    <w:aliases w:val="2 Rakstz.,Bullet list Rakstz.,Colorful List - Accent 12 Rakstz.,H&amp;P List Paragraph Rakstz.,Normal bullet 2 Rakstz.,Strip Rakstz.,Saistīto dokumentu saraksts Rakstz.,List Paragraph1 Rakstz.,Syle 1 Rakstz.,Numurets Rakstz."/>
    <w:link w:val="Sarakstarindkopa"/>
    <w:uiPriority w:val="34"/>
    <w:qFormat/>
    <w:rsid w:val="00E40964"/>
    <w:rPr>
      <w:rFonts w:ascii="Arial" w:eastAsia="Arial" w:hAnsi="Arial" w:cs="Arial"/>
      <w:color w:val="000000"/>
      <w:lang w:val="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partnerib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ezeknespartnerib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ezeknespartneriba.lv" TargetMode="External"/><Relationship Id="rId5" Type="http://schemas.openxmlformats.org/officeDocument/2006/relationships/footnotes" Target="footnotes.xml"/><Relationship Id="rId10" Type="http://schemas.openxmlformats.org/officeDocument/2006/relationships/hyperlink" Target="mailto:info@rezeknespartneriba.lv" TargetMode="External"/><Relationship Id="rId4" Type="http://schemas.openxmlformats.org/officeDocument/2006/relationships/webSettings" Target="webSettings.xml"/><Relationship Id="rId9" Type="http://schemas.openxmlformats.org/officeDocument/2006/relationships/hyperlink" Target="mailto:info@rezeknespartnerib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10542</Words>
  <Characters>6010</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Zvaigzne</dc:creator>
  <cp:keywords/>
  <dc:description/>
  <cp:lastModifiedBy>Jekaterina Je</cp:lastModifiedBy>
  <cp:revision>5</cp:revision>
  <dcterms:created xsi:type="dcterms:W3CDTF">2021-12-27T13:03:00Z</dcterms:created>
  <dcterms:modified xsi:type="dcterms:W3CDTF">2022-01-07T13:40:00Z</dcterms:modified>
</cp:coreProperties>
</file>